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13738FE5">
        <w:tc>
          <w:tcPr>
            <w:tcW w:w="1617" w:type="dxa"/>
          </w:tcPr>
          <w:p w14:paraId="15BF0867" w14:textId="77777777" w:rsidR="0012209D" w:rsidRDefault="0012209D" w:rsidP="00A9642C">
            <w:r>
              <w:t>Last updated:</w:t>
            </w:r>
          </w:p>
        </w:tc>
        <w:tc>
          <w:tcPr>
            <w:tcW w:w="8418" w:type="dxa"/>
          </w:tcPr>
          <w:p w14:paraId="15BF0868" w14:textId="033AFDE8" w:rsidR="0012209D" w:rsidRDefault="00294F03" w:rsidP="00A9642C">
            <w:r>
              <w:t>March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51507804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9642C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5BE8A62" w:rsidR="0012209D" w:rsidRPr="00447FD8" w:rsidRDefault="000F4C40" w:rsidP="004022C1">
            <w:pPr>
              <w:rPr>
                <w:b/>
                <w:bCs/>
              </w:rPr>
            </w:pPr>
            <w:r>
              <w:rPr>
                <w:b/>
                <w:bCs/>
              </w:rPr>
              <w:t>Head of Programming</w:t>
            </w:r>
          </w:p>
        </w:tc>
      </w:tr>
      <w:tr w:rsidR="008361A1" w14:paraId="5F87F069" w14:textId="77777777" w:rsidTr="51507804">
        <w:tc>
          <w:tcPr>
            <w:tcW w:w="2525" w:type="dxa"/>
            <w:shd w:val="clear" w:color="auto" w:fill="D9D9D9" w:themeFill="background1" w:themeFillShade="D9"/>
          </w:tcPr>
          <w:p w14:paraId="63588835" w14:textId="3240A193" w:rsidR="008361A1" w:rsidRDefault="008361A1" w:rsidP="00A9642C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</w:tcPr>
          <w:p w14:paraId="566E4633" w14:textId="2B65CD42" w:rsidR="008361A1" w:rsidRDefault="00BD4C50" w:rsidP="00A9642C">
            <w:r w:rsidRPr="00BD4C50">
              <w:t>3415</w:t>
            </w:r>
          </w:p>
        </w:tc>
      </w:tr>
      <w:tr w:rsidR="0012209D" w14:paraId="15BF0875" w14:textId="77777777" w:rsidTr="51507804">
        <w:tc>
          <w:tcPr>
            <w:tcW w:w="2525" w:type="dxa"/>
            <w:shd w:val="clear" w:color="auto" w:fill="D9D9D9" w:themeFill="background1" w:themeFillShade="D9"/>
          </w:tcPr>
          <w:p w14:paraId="15BF0873" w14:textId="7A5D5132" w:rsidR="0012209D" w:rsidRDefault="00B93065" w:rsidP="00A9642C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79F3913F" w:rsidR="0012209D" w:rsidRDefault="00BD4C50" w:rsidP="00A9642C">
            <w:r>
              <w:t>Turner Sims</w:t>
            </w:r>
            <w:r w:rsidR="00CC77BA">
              <w:t xml:space="preserve"> Southampton (Arts &amp; Culture)</w:t>
            </w:r>
            <w:r w:rsidR="0051508C">
              <w:t>, Civic University Dep</w:t>
            </w:r>
            <w:r w:rsidR="000E7D12">
              <w:t>artment</w:t>
            </w:r>
          </w:p>
        </w:tc>
      </w:tr>
      <w:tr w:rsidR="00746AEB" w14:paraId="07201851" w14:textId="77777777" w:rsidTr="51507804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9642C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2729F52" w:rsidR="00746AEB" w:rsidRDefault="0051508C" w:rsidP="00A9642C">
            <w:r>
              <w:t>Research Innovation Services</w:t>
            </w:r>
            <w:r w:rsidR="00E444A9">
              <w:t xml:space="preserve"> Directorate </w:t>
            </w:r>
          </w:p>
        </w:tc>
      </w:tr>
      <w:tr w:rsidR="0012209D" w14:paraId="15BF087A" w14:textId="77777777" w:rsidTr="51507804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61CB3FE3" w:rsidR="0012209D" w:rsidRDefault="00222DE4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A9642C">
            <w:r>
              <w:t>Level:</w:t>
            </w:r>
          </w:p>
        </w:tc>
        <w:tc>
          <w:tcPr>
            <w:tcW w:w="1756" w:type="dxa"/>
          </w:tcPr>
          <w:p w14:paraId="15BF0879" w14:textId="4B733B5D" w:rsidR="0012209D" w:rsidRDefault="004D4966" w:rsidP="00A9642C">
            <w:r>
              <w:t>5</w:t>
            </w:r>
          </w:p>
        </w:tc>
      </w:tr>
      <w:tr w:rsidR="0012209D" w14:paraId="15BF0881" w14:textId="77777777" w:rsidTr="51507804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9642C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BF4337D" w:rsidR="0012209D" w:rsidRPr="005508A2" w:rsidRDefault="00306112" w:rsidP="00A9642C">
            <w:r>
              <w:t xml:space="preserve">Director, Turner Sims / </w:t>
            </w:r>
            <w:r w:rsidR="001D2C87">
              <w:t>Associate Director, Arts &amp; Culture</w:t>
            </w:r>
          </w:p>
        </w:tc>
      </w:tr>
      <w:tr w:rsidR="0012209D" w14:paraId="15BF0884" w14:textId="77777777" w:rsidTr="51507804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9642C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BB158D6" w:rsidR="0012209D" w:rsidRPr="005508A2" w:rsidRDefault="00B877D3" w:rsidP="00A9642C">
            <w:r>
              <w:t>F</w:t>
            </w:r>
            <w:r w:rsidR="3A1906DC">
              <w:t xml:space="preserve">reelance </w:t>
            </w:r>
            <w:r w:rsidR="00CC0CA5">
              <w:t>consultants</w:t>
            </w:r>
            <w:r>
              <w:t xml:space="preserve">, suppliers and </w:t>
            </w:r>
            <w:r w:rsidR="0040477F">
              <w:t>casual staff</w:t>
            </w:r>
          </w:p>
        </w:tc>
      </w:tr>
      <w:tr w:rsidR="0012209D" w14:paraId="15BF0887" w14:textId="77777777" w:rsidTr="51507804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9642C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A9642C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129EDE48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9642C">
            <w:r>
              <w:t>Job purpose</w:t>
            </w:r>
          </w:p>
        </w:tc>
      </w:tr>
      <w:tr w:rsidR="0012209D" w14:paraId="15BF088C" w14:textId="77777777" w:rsidTr="129EDE48">
        <w:trPr>
          <w:trHeight w:val="1134"/>
        </w:trPr>
        <w:tc>
          <w:tcPr>
            <w:tcW w:w="10137" w:type="dxa"/>
          </w:tcPr>
          <w:p w14:paraId="0034BA39" w14:textId="77777777" w:rsidR="006609A9" w:rsidRPr="006609A9" w:rsidRDefault="0059012A" w:rsidP="129EDE48">
            <w:pPr>
              <w:pStyle w:val="NormalWeb"/>
              <w:spacing w:before="0" w:beforeAutospacing="0" w:after="0" w:afterAutospacing="0"/>
              <w:rPr>
                <w:rFonts w:ascii="Lucida Sans" w:hAnsi="Lucida Sans"/>
                <w:sz w:val="18"/>
                <w:szCs w:val="18"/>
              </w:rPr>
            </w:pPr>
            <w:r w:rsidRPr="129EDE48">
              <w:rPr>
                <w:rFonts w:ascii="Lucida Sans" w:hAnsi="Lucida Sans"/>
                <w:sz w:val="18"/>
                <w:szCs w:val="18"/>
              </w:rPr>
              <w:t>Turner Sims is the University of Southampton’s music venue, with big ambitions to build an inclusive world through the joy of live music.</w:t>
            </w:r>
          </w:p>
          <w:p w14:paraId="50C78F96" w14:textId="77777777" w:rsidR="006609A9" w:rsidRPr="006609A9" w:rsidRDefault="006609A9" w:rsidP="129EDE48">
            <w:pPr>
              <w:pStyle w:val="NormalWeb"/>
              <w:spacing w:before="0" w:beforeAutospacing="0" w:after="0" w:afterAutospacing="0"/>
              <w:rPr>
                <w:rFonts w:ascii="Lucida Sans" w:hAnsi="Lucida Sans"/>
                <w:sz w:val="18"/>
                <w:szCs w:val="18"/>
              </w:rPr>
            </w:pPr>
          </w:p>
          <w:p w14:paraId="388E9179" w14:textId="7DAE3937" w:rsidR="006609A9" w:rsidRPr="006609A9" w:rsidRDefault="41FBE470" w:rsidP="129EDE48">
            <w:pPr>
              <w:pStyle w:val="NormalWeb"/>
              <w:spacing w:before="0" w:beforeAutospacing="0" w:after="0" w:afterAutospacing="0"/>
              <w:rPr>
                <w:rFonts w:ascii="Lucida Sans" w:hAnsi="Lucida Sans"/>
                <w:sz w:val="18"/>
                <w:szCs w:val="18"/>
              </w:rPr>
            </w:pPr>
            <w:r w:rsidRPr="129EDE48">
              <w:rPr>
                <w:rFonts w:ascii="Lucida Sans" w:hAnsi="Lucida Sans"/>
                <w:sz w:val="18"/>
                <w:szCs w:val="18"/>
              </w:rPr>
              <w:t xml:space="preserve">Turner Sims </w:t>
            </w:r>
            <w:r w:rsidR="675F3C37" w:rsidRPr="129EDE48">
              <w:rPr>
                <w:rFonts w:ascii="Lucida Sans" w:hAnsi="Lucida Sans"/>
                <w:sz w:val="18"/>
                <w:szCs w:val="18"/>
              </w:rPr>
              <w:t>celebrates</w:t>
            </w:r>
            <w:r w:rsidRPr="129EDE48">
              <w:rPr>
                <w:rFonts w:ascii="Lucida Sans" w:hAnsi="Lucida Sans"/>
                <w:sz w:val="18"/>
                <w:szCs w:val="18"/>
              </w:rPr>
              <w:t xml:space="preserve"> all genres of classical music, folk, global</w:t>
            </w:r>
            <w:r w:rsidR="497E6488" w:rsidRPr="129EDE48">
              <w:rPr>
                <w:rFonts w:ascii="Lucida Sans" w:hAnsi="Lucida Sans"/>
                <w:sz w:val="18"/>
                <w:szCs w:val="18"/>
              </w:rPr>
              <w:t>,</w:t>
            </w:r>
            <w:r w:rsidRPr="129EDE48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D8F5426" w:rsidRPr="129EDE48">
              <w:rPr>
                <w:rFonts w:ascii="Lucida Sans" w:hAnsi="Lucida Sans"/>
                <w:sz w:val="18"/>
                <w:szCs w:val="18"/>
              </w:rPr>
              <w:t>j</w:t>
            </w:r>
            <w:r w:rsidRPr="129EDE48">
              <w:rPr>
                <w:rFonts w:ascii="Lucida Sans" w:hAnsi="Lucida Sans"/>
                <w:sz w:val="18"/>
                <w:szCs w:val="18"/>
              </w:rPr>
              <w:t xml:space="preserve">azz, and more. </w:t>
            </w:r>
            <w:r w:rsidR="3F30F93B" w:rsidRPr="129EDE48">
              <w:rPr>
                <w:rFonts w:ascii="Lucida Sans" w:hAnsi="Lucida Sans"/>
                <w:sz w:val="18"/>
                <w:szCs w:val="18"/>
              </w:rPr>
              <w:t>We champion diverse</w:t>
            </w:r>
            <w:r w:rsidR="199CFC3A" w:rsidRPr="129EDE48">
              <w:rPr>
                <w:rFonts w:ascii="Lucida Sans" w:hAnsi="Lucida Sans"/>
                <w:sz w:val="18"/>
                <w:szCs w:val="18"/>
              </w:rPr>
              <w:t xml:space="preserve"> talent and welcome adventurous audiences to discover new music, alongside old favourites. </w:t>
            </w:r>
            <w:r w:rsidR="40EC9640" w:rsidRPr="129EDE48">
              <w:rPr>
                <w:rFonts w:ascii="Lucida Sans" w:hAnsi="Lucida Sans"/>
                <w:sz w:val="18"/>
                <w:szCs w:val="18"/>
              </w:rPr>
              <w:t>The programme reflects the organisation’s vision, mission, values and brand</w:t>
            </w:r>
            <w:r w:rsidR="5EC459CD" w:rsidRPr="129EDE48">
              <w:rPr>
                <w:rFonts w:ascii="Lucida Sans" w:hAnsi="Lucida Sans"/>
                <w:sz w:val="18"/>
                <w:szCs w:val="18"/>
              </w:rPr>
              <w:t>. Turner Sims makes a</w:t>
            </w:r>
            <w:r w:rsidR="40EC9640" w:rsidRPr="129EDE48">
              <w:rPr>
                <w:rFonts w:ascii="Lucida Sans" w:hAnsi="Lucida Sans"/>
                <w:sz w:val="18"/>
                <w:szCs w:val="18"/>
              </w:rPr>
              <w:t xml:space="preserve"> significant contribution to quality of cultural life </w:t>
            </w:r>
            <w:r w:rsidR="31D3E0CD" w:rsidRPr="129EDE48">
              <w:rPr>
                <w:rFonts w:ascii="Lucida Sans" w:hAnsi="Lucida Sans"/>
                <w:sz w:val="18"/>
                <w:szCs w:val="18"/>
              </w:rPr>
              <w:t>across</w:t>
            </w:r>
            <w:r w:rsidR="40EC9640" w:rsidRPr="129EDE48">
              <w:rPr>
                <w:rFonts w:ascii="Lucida Sans" w:hAnsi="Lucida Sans"/>
                <w:sz w:val="18"/>
                <w:szCs w:val="18"/>
              </w:rPr>
              <w:t xml:space="preserve"> the Hampshire region. </w:t>
            </w:r>
          </w:p>
          <w:p w14:paraId="661312A2" w14:textId="77777777" w:rsidR="006609A9" w:rsidRPr="006609A9" w:rsidRDefault="006609A9" w:rsidP="129EDE48">
            <w:pPr>
              <w:pStyle w:val="NormalWeb"/>
              <w:spacing w:before="0" w:beforeAutospacing="0" w:after="0" w:afterAutospacing="0"/>
              <w:rPr>
                <w:rFonts w:ascii="Lucida Sans" w:hAnsi="Lucida Sans"/>
                <w:sz w:val="18"/>
                <w:szCs w:val="18"/>
              </w:rPr>
            </w:pPr>
          </w:p>
          <w:p w14:paraId="2F95CA04" w14:textId="258C1BB0" w:rsidR="00BE3443" w:rsidRPr="004019E7" w:rsidRDefault="00FD2E6A" w:rsidP="129EDE48">
            <w:pPr>
              <w:pStyle w:val="NormalWeb"/>
              <w:spacing w:before="0" w:beforeAutospacing="0" w:after="0" w:afterAutospacing="0"/>
              <w:rPr>
                <w:rFonts w:ascii="Lucida Sans" w:hAnsi="Lucida Sans"/>
                <w:sz w:val="18"/>
                <w:szCs w:val="18"/>
              </w:rPr>
            </w:pPr>
            <w:r w:rsidRPr="129EDE48">
              <w:rPr>
                <w:rFonts w:ascii="Lucida Sans" w:hAnsi="Lucida Sans"/>
                <w:sz w:val="18"/>
                <w:szCs w:val="18"/>
              </w:rPr>
              <w:t>The Head of Programm</w:t>
            </w:r>
            <w:r w:rsidR="007E293D" w:rsidRPr="129EDE48">
              <w:rPr>
                <w:rFonts w:ascii="Lucida Sans" w:hAnsi="Lucida Sans"/>
                <w:sz w:val="18"/>
                <w:szCs w:val="18"/>
              </w:rPr>
              <w:t>ing</w:t>
            </w:r>
            <w:r w:rsidRPr="129EDE48">
              <w:rPr>
                <w:rFonts w:ascii="Lucida Sans" w:hAnsi="Lucida Sans"/>
                <w:sz w:val="18"/>
                <w:szCs w:val="18"/>
              </w:rPr>
              <w:t xml:space="preserve"> is a</w:t>
            </w:r>
            <w:r w:rsidR="001E7778" w:rsidRPr="129EDE48">
              <w:rPr>
                <w:rFonts w:ascii="Lucida Sans" w:hAnsi="Lucida Sans"/>
                <w:sz w:val="18"/>
                <w:szCs w:val="18"/>
              </w:rPr>
              <w:t xml:space="preserve"> member</w:t>
            </w:r>
            <w:r w:rsidR="003F4367" w:rsidRPr="129EDE48">
              <w:rPr>
                <w:rFonts w:ascii="Lucida Sans" w:hAnsi="Lucida Sans"/>
                <w:sz w:val="18"/>
                <w:szCs w:val="18"/>
              </w:rPr>
              <w:t xml:space="preserve"> of the Turner Sims Senior Management Team (TS SMT)</w:t>
            </w:r>
            <w:r w:rsidRPr="129EDE48">
              <w:rPr>
                <w:rFonts w:ascii="Lucida Sans" w:hAnsi="Lucida Sans"/>
                <w:sz w:val="18"/>
                <w:szCs w:val="18"/>
              </w:rPr>
              <w:t>.</w:t>
            </w:r>
            <w:r w:rsidR="00891FE4" w:rsidRPr="129EDE48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4B3C50" w:rsidRPr="129EDE48">
              <w:rPr>
                <w:rFonts w:ascii="Lucida Sans" w:hAnsi="Lucida Sans"/>
                <w:sz w:val="18"/>
                <w:szCs w:val="18"/>
              </w:rPr>
              <w:t>They</w:t>
            </w:r>
            <w:r w:rsidR="000B6E96" w:rsidRPr="129EDE48">
              <w:rPr>
                <w:rFonts w:ascii="Lucida Sans" w:hAnsi="Lucida Sans"/>
                <w:sz w:val="18"/>
                <w:szCs w:val="18"/>
              </w:rPr>
              <w:t xml:space="preserve"> research, </w:t>
            </w:r>
            <w:r w:rsidR="00CE613A" w:rsidRPr="129EDE48">
              <w:rPr>
                <w:rFonts w:ascii="Lucida Sans" w:hAnsi="Lucida Sans"/>
                <w:sz w:val="18"/>
                <w:szCs w:val="18"/>
              </w:rPr>
              <w:t>programme</w:t>
            </w:r>
            <w:r w:rsidR="000B6E96" w:rsidRPr="129EDE48">
              <w:rPr>
                <w:rFonts w:ascii="Lucida Sans" w:hAnsi="Lucida Sans"/>
                <w:sz w:val="18"/>
                <w:szCs w:val="18"/>
              </w:rPr>
              <w:t xml:space="preserve"> and lead</w:t>
            </w:r>
            <w:r w:rsidR="0079244D" w:rsidRPr="129EDE48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A463B9" w:rsidRPr="129EDE48">
              <w:rPr>
                <w:rFonts w:ascii="Lucida Sans" w:hAnsi="Lucida Sans"/>
                <w:sz w:val="18"/>
                <w:szCs w:val="18"/>
              </w:rPr>
              <w:t>Turner Sim</w:t>
            </w:r>
            <w:r w:rsidR="00DE6FF7" w:rsidRPr="129EDE48">
              <w:rPr>
                <w:rFonts w:ascii="Lucida Sans" w:hAnsi="Lucida Sans"/>
                <w:sz w:val="18"/>
                <w:szCs w:val="18"/>
              </w:rPr>
              <w:t>s</w:t>
            </w:r>
            <w:r w:rsidR="00C04DD5" w:rsidRPr="129EDE48">
              <w:rPr>
                <w:rFonts w:ascii="Lucida Sans" w:hAnsi="Lucida Sans"/>
                <w:sz w:val="18"/>
                <w:szCs w:val="18"/>
              </w:rPr>
              <w:t xml:space="preserve"> promoted </w:t>
            </w:r>
            <w:r w:rsidR="00411E19" w:rsidRPr="129EDE48">
              <w:rPr>
                <w:rFonts w:ascii="Lucida Sans" w:hAnsi="Lucida Sans"/>
                <w:sz w:val="18"/>
                <w:szCs w:val="18"/>
              </w:rPr>
              <w:t xml:space="preserve">music </w:t>
            </w:r>
            <w:r w:rsidR="00C04DD5" w:rsidRPr="129EDE48">
              <w:rPr>
                <w:rFonts w:ascii="Lucida Sans" w:hAnsi="Lucida Sans"/>
                <w:sz w:val="18"/>
                <w:szCs w:val="18"/>
              </w:rPr>
              <w:t>events</w:t>
            </w:r>
            <w:r w:rsidR="00F0594D" w:rsidRPr="129EDE48">
              <w:rPr>
                <w:rFonts w:ascii="Lucida Sans" w:hAnsi="Lucida Sans"/>
                <w:sz w:val="18"/>
                <w:szCs w:val="18"/>
              </w:rPr>
              <w:t>, in venue and beyond</w:t>
            </w:r>
            <w:r w:rsidR="00223BED" w:rsidRPr="129EDE48">
              <w:rPr>
                <w:rFonts w:ascii="Lucida Sans" w:hAnsi="Lucida Sans"/>
                <w:sz w:val="18"/>
                <w:szCs w:val="18"/>
              </w:rPr>
              <w:t>, for</w:t>
            </w:r>
            <w:r w:rsidR="00E17B02" w:rsidRPr="129EDE48">
              <w:rPr>
                <w:rFonts w:ascii="Lucida Sans" w:hAnsi="Lucida Sans"/>
                <w:sz w:val="18"/>
                <w:szCs w:val="18"/>
              </w:rPr>
              <w:t xml:space="preserve"> varied and</w:t>
            </w:r>
            <w:r w:rsidR="00F0594D" w:rsidRPr="129EDE48">
              <w:rPr>
                <w:rFonts w:ascii="Lucida Sans" w:hAnsi="Lucida Sans"/>
                <w:sz w:val="18"/>
                <w:szCs w:val="18"/>
              </w:rPr>
              <w:t xml:space="preserve"> diverse audiences.</w:t>
            </w:r>
            <w:r w:rsidR="009637BC" w:rsidRPr="129EDE48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BE3443" w:rsidRPr="129EDE48">
              <w:rPr>
                <w:rFonts w:ascii="Lucida Sans" w:hAnsi="Lucida Sans"/>
                <w:sz w:val="18"/>
                <w:szCs w:val="18"/>
              </w:rPr>
              <w:t>Activity spans our promoted concert seasons, festivals, special projects and talent development, alongside new opportunities</w:t>
            </w:r>
            <w:r w:rsidR="398FEABE" w:rsidRPr="129EDE48">
              <w:rPr>
                <w:rFonts w:ascii="Lucida Sans" w:hAnsi="Lucida Sans"/>
                <w:sz w:val="18"/>
                <w:szCs w:val="18"/>
              </w:rPr>
              <w:t xml:space="preserve">, </w:t>
            </w:r>
            <w:r w:rsidR="00BE3443" w:rsidRPr="129EDE48">
              <w:rPr>
                <w:rFonts w:ascii="Lucida Sans" w:hAnsi="Lucida Sans"/>
                <w:sz w:val="18"/>
                <w:szCs w:val="18"/>
              </w:rPr>
              <w:t xml:space="preserve">in tandem with </w:t>
            </w:r>
            <w:r w:rsidR="1C6966C5" w:rsidRPr="129EDE48">
              <w:rPr>
                <w:rFonts w:ascii="Lucida Sans" w:hAnsi="Lucida Sans"/>
                <w:sz w:val="18"/>
                <w:szCs w:val="18"/>
              </w:rPr>
              <w:t>the</w:t>
            </w:r>
            <w:r w:rsidR="00BE3443" w:rsidRPr="129EDE48">
              <w:rPr>
                <w:rFonts w:ascii="Lucida Sans" w:hAnsi="Lucida Sans"/>
                <w:sz w:val="18"/>
                <w:szCs w:val="18"/>
              </w:rPr>
              <w:t xml:space="preserve"> Engagement &amp; Participation programme. </w:t>
            </w:r>
          </w:p>
          <w:p w14:paraId="2C1C45AC" w14:textId="77777777" w:rsidR="009514F4" w:rsidRDefault="009514F4" w:rsidP="129EDE48">
            <w:pPr>
              <w:pStyle w:val="NormalWeb"/>
              <w:spacing w:before="0" w:beforeAutospacing="0" w:after="0" w:afterAutospacing="0"/>
              <w:rPr>
                <w:rFonts w:ascii="Lucida Sans" w:hAnsi="Lucida Sans"/>
                <w:sz w:val="18"/>
                <w:szCs w:val="18"/>
              </w:rPr>
            </w:pPr>
          </w:p>
          <w:p w14:paraId="45A5A356" w14:textId="6B9D8108" w:rsidR="006609A9" w:rsidRPr="006609A9" w:rsidRDefault="194BE9DD" w:rsidP="129EDE48">
            <w:pPr>
              <w:pStyle w:val="NormalWeb"/>
              <w:spacing w:before="0" w:beforeAutospacing="0" w:after="0" w:afterAutospacing="0"/>
              <w:rPr>
                <w:rFonts w:ascii="Lucida Sans" w:hAnsi="Lucida Sans"/>
                <w:sz w:val="18"/>
                <w:szCs w:val="18"/>
              </w:rPr>
            </w:pPr>
            <w:r w:rsidRPr="129EDE48">
              <w:rPr>
                <w:rFonts w:ascii="Lucida Sans" w:hAnsi="Lucida Sans"/>
                <w:sz w:val="18"/>
                <w:szCs w:val="18"/>
              </w:rPr>
              <w:t xml:space="preserve">The </w:t>
            </w:r>
            <w:r w:rsidR="1269BE60" w:rsidRPr="129EDE48">
              <w:rPr>
                <w:rFonts w:ascii="Lucida Sans" w:hAnsi="Lucida Sans"/>
                <w:sz w:val="18"/>
                <w:szCs w:val="18"/>
              </w:rPr>
              <w:t>Head of Programming leads</w:t>
            </w:r>
            <w:r w:rsidR="3C000ADA" w:rsidRPr="129EDE48">
              <w:rPr>
                <w:rFonts w:ascii="Lucida Sans" w:hAnsi="Lucida Sans"/>
                <w:sz w:val="18"/>
                <w:szCs w:val="18"/>
              </w:rPr>
              <w:t xml:space="preserve"> on</w:t>
            </w:r>
            <w:r w:rsidR="5744F140" w:rsidRPr="129EDE48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5A5EB1DE" w:rsidRPr="129EDE48">
              <w:rPr>
                <w:rFonts w:ascii="Lucida Sans" w:hAnsi="Lucida Sans"/>
                <w:sz w:val="18"/>
                <w:szCs w:val="18"/>
              </w:rPr>
              <w:t xml:space="preserve">financial planning and </w:t>
            </w:r>
            <w:r w:rsidR="5744F140" w:rsidRPr="129EDE48">
              <w:rPr>
                <w:rFonts w:ascii="Lucida Sans" w:hAnsi="Lucida Sans"/>
                <w:sz w:val="18"/>
                <w:szCs w:val="18"/>
              </w:rPr>
              <w:t>manage</w:t>
            </w:r>
            <w:r w:rsidR="139E50C0" w:rsidRPr="129EDE48">
              <w:rPr>
                <w:rFonts w:ascii="Lucida Sans" w:hAnsi="Lucida Sans"/>
                <w:sz w:val="18"/>
                <w:szCs w:val="18"/>
              </w:rPr>
              <w:t>ment</w:t>
            </w:r>
            <w:r w:rsidR="5744F140" w:rsidRPr="129EDE48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5A5EB1DE" w:rsidRPr="129EDE48">
              <w:rPr>
                <w:rFonts w:ascii="Lucida Sans" w:hAnsi="Lucida Sans"/>
                <w:sz w:val="18"/>
                <w:szCs w:val="18"/>
              </w:rPr>
              <w:t>of</w:t>
            </w:r>
            <w:r w:rsidR="5744F140" w:rsidRPr="129EDE48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A397A7B" w:rsidRPr="129EDE48">
              <w:rPr>
                <w:rFonts w:ascii="Lucida Sans" w:hAnsi="Lucida Sans"/>
                <w:sz w:val="18"/>
                <w:szCs w:val="18"/>
              </w:rPr>
              <w:t xml:space="preserve">music </w:t>
            </w:r>
            <w:r w:rsidR="5744F140" w:rsidRPr="129EDE48">
              <w:rPr>
                <w:rFonts w:ascii="Lucida Sans" w:hAnsi="Lucida Sans"/>
                <w:sz w:val="18"/>
                <w:szCs w:val="18"/>
              </w:rPr>
              <w:t>programme budgets, negotiati</w:t>
            </w:r>
            <w:r w:rsidR="6A07DBFF" w:rsidRPr="129EDE48">
              <w:rPr>
                <w:rFonts w:ascii="Lucida Sans" w:hAnsi="Lucida Sans"/>
                <w:sz w:val="18"/>
                <w:szCs w:val="18"/>
              </w:rPr>
              <w:t>ng</w:t>
            </w:r>
            <w:r w:rsidR="5744F140" w:rsidRPr="129EDE48">
              <w:rPr>
                <w:rFonts w:ascii="Lucida Sans" w:hAnsi="Lucida Sans"/>
                <w:sz w:val="18"/>
                <w:szCs w:val="18"/>
              </w:rPr>
              <w:t xml:space="preserve"> and contracting with </w:t>
            </w:r>
            <w:r w:rsidR="6A07DBFF" w:rsidRPr="129EDE48">
              <w:rPr>
                <w:rFonts w:ascii="Lucida Sans" w:hAnsi="Lucida Sans"/>
                <w:sz w:val="18"/>
                <w:szCs w:val="18"/>
              </w:rPr>
              <w:t>tour producers</w:t>
            </w:r>
            <w:r w:rsidR="2EBAD621" w:rsidRPr="129EDE48">
              <w:rPr>
                <w:rFonts w:ascii="Lucida Sans" w:hAnsi="Lucida Sans"/>
                <w:sz w:val="18"/>
                <w:szCs w:val="18"/>
              </w:rPr>
              <w:t>, agents and artists</w:t>
            </w:r>
            <w:r w:rsidR="1D56796C" w:rsidRPr="129EDE48">
              <w:rPr>
                <w:rFonts w:ascii="Lucida Sans" w:hAnsi="Lucida Sans"/>
                <w:sz w:val="18"/>
                <w:szCs w:val="18"/>
              </w:rPr>
              <w:t>. They</w:t>
            </w:r>
            <w:r w:rsidR="5744F140" w:rsidRPr="129EDE48">
              <w:rPr>
                <w:rFonts w:ascii="Lucida Sans" w:hAnsi="Lucida Sans"/>
                <w:sz w:val="18"/>
                <w:szCs w:val="18"/>
              </w:rPr>
              <w:t xml:space="preserve"> optimis</w:t>
            </w:r>
            <w:r w:rsidR="1D56796C" w:rsidRPr="129EDE48">
              <w:rPr>
                <w:rFonts w:ascii="Lucida Sans" w:hAnsi="Lucida Sans"/>
                <w:sz w:val="18"/>
                <w:szCs w:val="18"/>
              </w:rPr>
              <w:t>e</w:t>
            </w:r>
            <w:r w:rsidR="5744F140" w:rsidRPr="129EDE48">
              <w:rPr>
                <w:rFonts w:ascii="Lucida Sans" w:hAnsi="Lucida Sans"/>
                <w:sz w:val="18"/>
                <w:szCs w:val="18"/>
              </w:rPr>
              <w:t xml:space="preserve"> opportunities for income generation, from ticket sales and commercial hires</w:t>
            </w:r>
            <w:r w:rsidR="19728B05" w:rsidRPr="129EDE48">
              <w:rPr>
                <w:rFonts w:ascii="Lucida Sans" w:hAnsi="Lucida Sans"/>
                <w:sz w:val="18"/>
                <w:szCs w:val="18"/>
              </w:rPr>
              <w:t>,</w:t>
            </w:r>
            <w:r w:rsidR="66EE019C" w:rsidRPr="129EDE48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19728B05" w:rsidRPr="129EDE48">
              <w:rPr>
                <w:rFonts w:ascii="Lucida Sans" w:hAnsi="Lucida Sans"/>
                <w:sz w:val="18"/>
                <w:szCs w:val="18"/>
              </w:rPr>
              <w:t>and</w:t>
            </w:r>
            <w:r w:rsidR="38E75993" w:rsidRPr="129EDE48">
              <w:rPr>
                <w:rFonts w:ascii="Lucida Sans" w:hAnsi="Lucida Sans"/>
                <w:sz w:val="18"/>
                <w:szCs w:val="18"/>
              </w:rPr>
              <w:t xml:space="preserve"> contribut</w:t>
            </w:r>
            <w:r w:rsidR="19728B05" w:rsidRPr="129EDE48">
              <w:rPr>
                <w:rFonts w:ascii="Lucida Sans" w:hAnsi="Lucida Sans"/>
                <w:sz w:val="18"/>
                <w:szCs w:val="18"/>
              </w:rPr>
              <w:t>e</w:t>
            </w:r>
            <w:r w:rsidR="38E75993" w:rsidRPr="129EDE48">
              <w:rPr>
                <w:rFonts w:ascii="Lucida Sans" w:hAnsi="Lucida Sans"/>
                <w:sz w:val="18"/>
                <w:szCs w:val="18"/>
              </w:rPr>
              <w:t xml:space="preserve"> to</w:t>
            </w:r>
            <w:r w:rsidR="5744F140" w:rsidRPr="129EDE48">
              <w:rPr>
                <w:rFonts w:ascii="Lucida Sans" w:hAnsi="Lucida Sans"/>
                <w:sz w:val="18"/>
                <w:szCs w:val="18"/>
              </w:rPr>
              <w:t xml:space="preserve"> fundraising and development. </w:t>
            </w:r>
          </w:p>
          <w:p w14:paraId="5B7F73EE" w14:textId="77777777" w:rsidR="006609A9" w:rsidRPr="006609A9" w:rsidRDefault="006609A9" w:rsidP="129EDE48">
            <w:pPr>
              <w:pStyle w:val="NormalWeb"/>
              <w:spacing w:before="0" w:beforeAutospacing="0" w:after="0" w:afterAutospacing="0"/>
              <w:rPr>
                <w:rFonts w:ascii="Lucida Sans" w:hAnsi="Lucida Sans"/>
                <w:sz w:val="18"/>
                <w:szCs w:val="18"/>
              </w:rPr>
            </w:pPr>
          </w:p>
          <w:p w14:paraId="3FFB678F" w14:textId="3938D2EF" w:rsidR="00F26B6A" w:rsidRDefault="00E0760C" w:rsidP="129EDE48">
            <w:pPr>
              <w:pStyle w:val="NormalWeb"/>
              <w:spacing w:before="0" w:beforeAutospacing="0" w:after="0" w:afterAutospacing="0"/>
              <w:rPr>
                <w:rFonts w:ascii="Lucida Sans" w:hAnsi="Lucida Sans"/>
                <w:sz w:val="18"/>
                <w:szCs w:val="18"/>
              </w:rPr>
            </w:pPr>
            <w:r w:rsidRPr="129EDE48">
              <w:rPr>
                <w:rFonts w:ascii="Lucida Sans" w:hAnsi="Lucida Sans"/>
                <w:sz w:val="18"/>
                <w:szCs w:val="18"/>
              </w:rPr>
              <w:t>In</w:t>
            </w:r>
            <w:r w:rsidR="00C076CD" w:rsidRPr="129EDE48">
              <w:rPr>
                <w:rFonts w:ascii="Lucida Sans" w:hAnsi="Lucida Sans"/>
                <w:sz w:val="18"/>
                <w:szCs w:val="18"/>
              </w:rPr>
              <w:t xml:space="preserve"> collaboration with the </w:t>
            </w:r>
            <w:r w:rsidR="005C37B4" w:rsidRPr="129EDE48">
              <w:rPr>
                <w:rFonts w:ascii="Lucida Sans" w:hAnsi="Lucida Sans"/>
                <w:sz w:val="18"/>
                <w:szCs w:val="18"/>
              </w:rPr>
              <w:t>Head of Programming (Engagement &amp; Participation)</w:t>
            </w:r>
            <w:r w:rsidRPr="129EDE48">
              <w:rPr>
                <w:rFonts w:ascii="Lucida Sans" w:hAnsi="Lucida Sans"/>
                <w:sz w:val="18"/>
                <w:szCs w:val="18"/>
              </w:rPr>
              <w:t xml:space="preserve">, they </w:t>
            </w:r>
            <w:r w:rsidR="00600637" w:rsidRPr="129EDE48">
              <w:rPr>
                <w:rFonts w:ascii="Lucida Sans" w:hAnsi="Lucida Sans"/>
                <w:sz w:val="18"/>
                <w:szCs w:val="18"/>
              </w:rPr>
              <w:t xml:space="preserve">ensure synergies across all </w:t>
            </w:r>
            <w:r w:rsidR="00645B59" w:rsidRPr="129EDE48">
              <w:rPr>
                <w:rFonts w:ascii="Lucida Sans" w:hAnsi="Lucida Sans"/>
                <w:sz w:val="18"/>
                <w:szCs w:val="18"/>
              </w:rPr>
              <w:t xml:space="preserve">areas of our </w:t>
            </w:r>
            <w:r w:rsidR="00600637" w:rsidRPr="129EDE48">
              <w:rPr>
                <w:rFonts w:ascii="Lucida Sans" w:hAnsi="Lucida Sans"/>
                <w:sz w:val="18"/>
                <w:szCs w:val="18"/>
              </w:rPr>
              <w:t>programme, identify</w:t>
            </w:r>
            <w:r w:rsidR="00E9265A" w:rsidRPr="129EDE48">
              <w:rPr>
                <w:rFonts w:ascii="Lucida Sans" w:hAnsi="Lucida Sans"/>
                <w:sz w:val="18"/>
                <w:szCs w:val="18"/>
              </w:rPr>
              <w:t>ing</w:t>
            </w:r>
            <w:r w:rsidR="00600637" w:rsidRPr="129EDE48">
              <w:rPr>
                <w:rFonts w:ascii="Lucida Sans" w:hAnsi="Lucida Sans"/>
                <w:sz w:val="18"/>
                <w:szCs w:val="18"/>
              </w:rPr>
              <w:t xml:space="preserve"> strategic opportunities for growth, development and partnerships. W</w:t>
            </w:r>
            <w:r w:rsidR="0056721C" w:rsidRPr="129EDE48">
              <w:rPr>
                <w:rFonts w:ascii="Lucida Sans" w:hAnsi="Lucida Sans"/>
                <w:sz w:val="18"/>
                <w:szCs w:val="18"/>
              </w:rPr>
              <w:t>i</w:t>
            </w:r>
            <w:r w:rsidR="00600637" w:rsidRPr="129EDE48">
              <w:rPr>
                <w:rFonts w:ascii="Lucida Sans" w:hAnsi="Lucida Sans"/>
                <w:sz w:val="18"/>
                <w:szCs w:val="18"/>
              </w:rPr>
              <w:t>th the</w:t>
            </w:r>
            <w:r w:rsidR="00643CF8" w:rsidRPr="129EDE48">
              <w:rPr>
                <w:rFonts w:ascii="Lucida Sans" w:hAnsi="Lucida Sans"/>
                <w:sz w:val="18"/>
                <w:szCs w:val="18"/>
              </w:rPr>
              <w:t xml:space="preserve"> Head of Marketing &amp; Sales</w:t>
            </w:r>
            <w:r w:rsidR="005C37B4" w:rsidRPr="129EDE48">
              <w:rPr>
                <w:rFonts w:ascii="Lucida Sans" w:hAnsi="Lucida Sans"/>
                <w:sz w:val="18"/>
                <w:szCs w:val="18"/>
              </w:rPr>
              <w:t xml:space="preserve">, </w:t>
            </w:r>
            <w:r w:rsidR="00600637" w:rsidRPr="129EDE48">
              <w:rPr>
                <w:rFonts w:ascii="Lucida Sans" w:hAnsi="Lucida Sans"/>
                <w:sz w:val="18"/>
                <w:szCs w:val="18"/>
              </w:rPr>
              <w:t>they</w:t>
            </w:r>
            <w:r w:rsidR="00C076CD" w:rsidRPr="129EDE48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56721C" w:rsidRPr="129EDE48">
              <w:rPr>
                <w:rFonts w:ascii="Lucida Sans" w:hAnsi="Lucida Sans"/>
                <w:sz w:val="18"/>
                <w:szCs w:val="18"/>
              </w:rPr>
              <w:t>contribute</w:t>
            </w:r>
            <w:r w:rsidR="00563F7D" w:rsidRPr="129EDE48">
              <w:rPr>
                <w:rFonts w:ascii="Lucida Sans" w:hAnsi="Lucida Sans"/>
                <w:sz w:val="18"/>
                <w:szCs w:val="18"/>
              </w:rPr>
              <w:t xml:space="preserve"> to</w:t>
            </w:r>
            <w:r w:rsidR="00473782" w:rsidRPr="129EDE48">
              <w:rPr>
                <w:rFonts w:ascii="Lucida Sans" w:hAnsi="Lucida Sans"/>
                <w:sz w:val="18"/>
                <w:szCs w:val="18"/>
              </w:rPr>
              <w:t xml:space="preserve"> audience development</w:t>
            </w:r>
            <w:r w:rsidR="005E7BBF" w:rsidRPr="129EDE48">
              <w:rPr>
                <w:rFonts w:ascii="Lucida Sans" w:hAnsi="Lucida Sans"/>
                <w:sz w:val="18"/>
                <w:szCs w:val="18"/>
              </w:rPr>
              <w:t>, marketing</w:t>
            </w:r>
            <w:r w:rsidR="00473782" w:rsidRPr="129EDE48">
              <w:rPr>
                <w:rFonts w:ascii="Lucida Sans" w:hAnsi="Lucida Sans"/>
                <w:sz w:val="18"/>
                <w:szCs w:val="18"/>
              </w:rPr>
              <w:t xml:space="preserve"> and income generation</w:t>
            </w:r>
            <w:r w:rsidR="006D70D8" w:rsidRPr="129EDE48">
              <w:rPr>
                <w:rFonts w:ascii="Lucida Sans" w:hAnsi="Lucida Sans"/>
                <w:sz w:val="18"/>
                <w:szCs w:val="18"/>
              </w:rPr>
              <w:t xml:space="preserve">. </w:t>
            </w:r>
            <w:r w:rsidR="004749D7" w:rsidRPr="129EDE48">
              <w:rPr>
                <w:rFonts w:ascii="Lucida Sans" w:hAnsi="Lucida Sans"/>
                <w:sz w:val="18"/>
                <w:szCs w:val="18"/>
              </w:rPr>
              <w:t>Alongside the</w:t>
            </w:r>
            <w:r w:rsidR="00963080" w:rsidRPr="129EDE48">
              <w:rPr>
                <w:rFonts w:ascii="Lucida Sans" w:hAnsi="Lucida Sans"/>
                <w:sz w:val="18"/>
                <w:szCs w:val="18"/>
              </w:rPr>
              <w:t xml:space="preserve"> Head of Operations</w:t>
            </w:r>
            <w:r w:rsidR="004749D7" w:rsidRPr="129EDE48">
              <w:rPr>
                <w:rFonts w:ascii="Lucida Sans" w:hAnsi="Lucida Sans"/>
                <w:sz w:val="18"/>
                <w:szCs w:val="18"/>
              </w:rPr>
              <w:t xml:space="preserve">, </w:t>
            </w:r>
            <w:r w:rsidR="00D03C57" w:rsidRPr="129EDE48">
              <w:rPr>
                <w:rFonts w:ascii="Lucida Sans" w:hAnsi="Lucida Sans"/>
                <w:sz w:val="18"/>
                <w:szCs w:val="18"/>
              </w:rPr>
              <w:t xml:space="preserve">they </w:t>
            </w:r>
            <w:r w:rsidR="009648A1" w:rsidRPr="129EDE48">
              <w:rPr>
                <w:rFonts w:ascii="Lucida Sans" w:hAnsi="Lucida Sans"/>
                <w:sz w:val="18"/>
                <w:szCs w:val="18"/>
              </w:rPr>
              <w:t>ensur</w:t>
            </w:r>
            <w:r w:rsidR="00AF7EE7" w:rsidRPr="129EDE48">
              <w:rPr>
                <w:rFonts w:ascii="Lucida Sans" w:hAnsi="Lucida Sans"/>
                <w:sz w:val="18"/>
                <w:szCs w:val="18"/>
              </w:rPr>
              <w:t>e</w:t>
            </w:r>
            <w:r w:rsidR="009648A1" w:rsidRPr="129EDE48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955C6E" w:rsidRPr="129EDE48">
              <w:rPr>
                <w:rFonts w:ascii="Lucida Sans" w:hAnsi="Lucida Sans"/>
                <w:sz w:val="18"/>
                <w:szCs w:val="18"/>
              </w:rPr>
              <w:t>effective</w:t>
            </w:r>
            <w:r w:rsidR="009648A1" w:rsidRPr="129EDE48">
              <w:rPr>
                <w:rFonts w:ascii="Lucida Sans" w:hAnsi="Lucida Sans"/>
                <w:sz w:val="18"/>
                <w:szCs w:val="18"/>
              </w:rPr>
              <w:t xml:space="preserve"> communication </w:t>
            </w:r>
            <w:r w:rsidR="00955C6E" w:rsidRPr="129EDE48">
              <w:rPr>
                <w:rFonts w:ascii="Lucida Sans" w:hAnsi="Lucida Sans"/>
                <w:sz w:val="18"/>
                <w:szCs w:val="18"/>
              </w:rPr>
              <w:t xml:space="preserve">flow </w:t>
            </w:r>
            <w:r w:rsidR="009648A1" w:rsidRPr="129EDE48">
              <w:rPr>
                <w:rFonts w:ascii="Lucida Sans" w:hAnsi="Lucida Sans"/>
                <w:sz w:val="18"/>
                <w:szCs w:val="18"/>
              </w:rPr>
              <w:t xml:space="preserve">across </w:t>
            </w:r>
            <w:r w:rsidR="004749D7" w:rsidRPr="129EDE48">
              <w:rPr>
                <w:rFonts w:ascii="Lucida Sans" w:hAnsi="Lucida Sans"/>
                <w:sz w:val="18"/>
                <w:szCs w:val="18"/>
              </w:rPr>
              <w:t xml:space="preserve">the </w:t>
            </w:r>
            <w:r w:rsidR="00A81AB1" w:rsidRPr="129EDE48">
              <w:rPr>
                <w:rFonts w:ascii="Lucida Sans" w:hAnsi="Lucida Sans"/>
                <w:sz w:val="18"/>
                <w:szCs w:val="18"/>
              </w:rPr>
              <w:t xml:space="preserve">staff </w:t>
            </w:r>
            <w:r w:rsidR="004749D7" w:rsidRPr="129EDE48">
              <w:rPr>
                <w:rFonts w:ascii="Lucida Sans" w:hAnsi="Lucida Sans"/>
                <w:sz w:val="18"/>
                <w:szCs w:val="18"/>
              </w:rPr>
              <w:t>team,</w:t>
            </w:r>
            <w:r w:rsidR="00323214" w:rsidRPr="129EDE48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493CF1" w:rsidRPr="129EDE48">
              <w:rPr>
                <w:rFonts w:ascii="Lucida Sans" w:hAnsi="Lucida Sans"/>
                <w:sz w:val="18"/>
                <w:szCs w:val="18"/>
              </w:rPr>
              <w:t>oversee</w:t>
            </w:r>
            <w:r w:rsidR="007C193A" w:rsidRPr="129EDE48">
              <w:rPr>
                <w:rFonts w:ascii="Lucida Sans" w:hAnsi="Lucida Sans"/>
                <w:sz w:val="18"/>
                <w:szCs w:val="18"/>
              </w:rPr>
              <w:t>ing</w:t>
            </w:r>
            <w:r w:rsidR="00493CF1" w:rsidRPr="129EDE48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622CD3" w:rsidRPr="129EDE48">
              <w:rPr>
                <w:rFonts w:ascii="Lucida Sans" w:hAnsi="Lucida Sans"/>
                <w:sz w:val="18"/>
                <w:szCs w:val="18"/>
              </w:rPr>
              <w:t xml:space="preserve">production and </w:t>
            </w:r>
            <w:r w:rsidR="00A11D35" w:rsidRPr="129EDE48">
              <w:rPr>
                <w:rFonts w:ascii="Lucida Sans" w:hAnsi="Lucida Sans"/>
                <w:sz w:val="18"/>
                <w:szCs w:val="18"/>
              </w:rPr>
              <w:t xml:space="preserve">event </w:t>
            </w:r>
            <w:r w:rsidR="00622CD3" w:rsidRPr="129EDE48">
              <w:rPr>
                <w:rFonts w:ascii="Lucida Sans" w:hAnsi="Lucida Sans"/>
                <w:sz w:val="18"/>
                <w:szCs w:val="18"/>
              </w:rPr>
              <w:t>delivery</w:t>
            </w:r>
            <w:r w:rsidR="00A11D35" w:rsidRPr="129EDE48">
              <w:rPr>
                <w:rFonts w:ascii="Lucida Sans" w:hAnsi="Lucida Sans"/>
                <w:sz w:val="18"/>
                <w:szCs w:val="18"/>
              </w:rPr>
              <w:t xml:space="preserve">. </w:t>
            </w:r>
          </w:p>
          <w:p w14:paraId="09465A6C" w14:textId="77777777" w:rsidR="000648D2" w:rsidRPr="000648D2" w:rsidRDefault="000648D2" w:rsidP="129EDE48">
            <w:pPr>
              <w:pStyle w:val="NormalWeb"/>
              <w:spacing w:before="0" w:beforeAutospacing="0" w:after="0" w:afterAutospacing="0"/>
              <w:rPr>
                <w:rFonts w:ascii="Lucida Sans" w:hAnsi="Lucida Sans"/>
                <w:sz w:val="18"/>
                <w:szCs w:val="18"/>
              </w:rPr>
            </w:pPr>
          </w:p>
          <w:p w14:paraId="15BF088B" w14:textId="70E4448B" w:rsidR="00F6638A" w:rsidRPr="006609A9" w:rsidRDefault="00B92047" w:rsidP="129EDE48">
            <w:r w:rsidRPr="129EDE48">
              <w:t xml:space="preserve">As part of the University, </w:t>
            </w:r>
            <w:r w:rsidR="00D03C57" w:rsidRPr="129EDE48">
              <w:t xml:space="preserve">they </w:t>
            </w:r>
            <w:r w:rsidR="00006165" w:rsidRPr="129EDE48">
              <w:t>are pro-active,</w:t>
            </w:r>
            <w:r w:rsidR="00507C25" w:rsidRPr="129EDE48">
              <w:t xml:space="preserve"> </w:t>
            </w:r>
            <w:r w:rsidR="00006165" w:rsidRPr="129EDE48">
              <w:t>sharing expertise and c</w:t>
            </w:r>
            <w:r w:rsidRPr="129EDE48">
              <w:t>ollaborat</w:t>
            </w:r>
            <w:r w:rsidR="00006165" w:rsidRPr="129EDE48">
              <w:t>ing with academic colleagues</w:t>
            </w:r>
            <w:r w:rsidR="00995F84" w:rsidRPr="129EDE48">
              <w:t>, and a range of strategic partners,</w:t>
            </w:r>
            <w:r w:rsidRPr="129EDE48">
              <w:t xml:space="preserve"> on</w:t>
            </w:r>
            <w:r w:rsidR="00CD3CB6" w:rsidRPr="129EDE48">
              <w:t xml:space="preserve"> </w:t>
            </w:r>
            <w:r w:rsidR="00B50AA1" w:rsidRPr="129EDE48">
              <w:t>research</w:t>
            </w:r>
            <w:r w:rsidR="00D17C7A" w:rsidRPr="129EDE48">
              <w:t xml:space="preserve"> and </w:t>
            </w:r>
            <w:r w:rsidR="00B50AA1" w:rsidRPr="129EDE48">
              <w:t>knowledge exchange</w:t>
            </w:r>
            <w:r w:rsidRPr="129EDE48">
              <w:t xml:space="preserve"> activity</w:t>
            </w:r>
            <w:r w:rsidR="00995F84" w:rsidRPr="129EDE48">
              <w:t>. They</w:t>
            </w:r>
            <w:r w:rsidR="00B047F3" w:rsidRPr="129EDE48">
              <w:t xml:space="preserve"> </w:t>
            </w:r>
            <w:r w:rsidR="00995F84" w:rsidRPr="129EDE48">
              <w:t>r</w:t>
            </w:r>
            <w:r w:rsidR="00B467EB" w:rsidRPr="129EDE48">
              <w:t xml:space="preserve">epresent </w:t>
            </w:r>
            <w:r w:rsidR="0011161A" w:rsidRPr="129EDE48">
              <w:t>Turner Sims</w:t>
            </w:r>
            <w:r w:rsidR="007236AD" w:rsidRPr="129EDE48">
              <w:t xml:space="preserve"> within the</w:t>
            </w:r>
            <w:r w:rsidR="0011161A" w:rsidRPr="129EDE48">
              <w:t xml:space="preserve"> University</w:t>
            </w:r>
            <w:r w:rsidR="00262FF7" w:rsidRPr="129EDE48">
              <w:t xml:space="preserve">, </w:t>
            </w:r>
            <w:r w:rsidR="008066D3" w:rsidRPr="129EDE48">
              <w:t xml:space="preserve">and externally </w:t>
            </w:r>
            <w:r w:rsidR="00262FF7" w:rsidRPr="129EDE48">
              <w:t>with</w:t>
            </w:r>
            <w:r w:rsidR="00B467EB" w:rsidRPr="129EDE48">
              <w:t xml:space="preserve">in professional </w:t>
            </w:r>
            <w:r w:rsidR="00945E74" w:rsidRPr="129EDE48">
              <w:t xml:space="preserve">music </w:t>
            </w:r>
            <w:r w:rsidR="00B467EB" w:rsidRPr="129EDE48">
              <w:t>network</w:t>
            </w:r>
            <w:r w:rsidR="00540B0A" w:rsidRPr="129EDE48">
              <w:t xml:space="preserve">s, </w:t>
            </w:r>
            <w:r w:rsidR="00A252F5" w:rsidRPr="129EDE48">
              <w:t>regional</w:t>
            </w:r>
            <w:r w:rsidR="00C27B8B" w:rsidRPr="129EDE48">
              <w:t>ly</w:t>
            </w:r>
            <w:r w:rsidR="00A252F5" w:rsidRPr="129EDE48">
              <w:t>, national</w:t>
            </w:r>
            <w:r w:rsidR="00C27B8B" w:rsidRPr="129EDE48">
              <w:t>ly</w:t>
            </w:r>
            <w:r w:rsidR="00A252F5" w:rsidRPr="129EDE48">
              <w:t xml:space="preserve"> and international</w:t>
            </w:r>
            <w:r w:rsidR="00C27B8B" w:rsidRPr="129EDE48">
              <w:t>ly</w:t>
            </w:r>
            <w:r w:rsidR="00540B0A" w:rsidRPr="129EDE48">
              <w:t>,</w:t>
            </w:r>
            <w:r w:rsidR="00E6678C" w:rsidRPr="129EDE48">
              <w:t xml:space="preserve"> sharing</w:t>
            </w:r>
            <w:r w:rsidR="00B467EB" w:rsidRPr="129EDE48">
              <w:t xml:space="preserve"> knowledge</w:t>
            </w:r>
            <w:r w:rsidR="00454402" w:rsidRPr="129EDE48">
              <w:t xml:space="preserve"> </w:t>
            </w:r>
            <w:r w:rsidR="00C27B8B" w:rsidRPr="129EDE48">
              <w:t>back to</w:t>
            </w:r>
            <w:r w:rsidR="00E6678C" w:rsidRPr="129EDE48">
              <w:t xml:space="preserve"> the team</w:t>
            </w:r>
            <w:r w:rsidR="008D42F6" w:rsidRPr="129EDE48">
              <w:t xml:space="preserve">, </w:t>
            </w:r>
            <w:r w:rsidR="00044D6F" w:rsidRPr="129EDE48">
              <w:t>support</w:t>
            </w:r>
            <w:r w:rsidR="00454402" w:rsidRPr="129EDE48">
              <w:t>ing</w:t>
            </w:r>
            <w:r w:rsidR="00044D6F" w:rsidRPr="129EDE48">
              <w:t xml:space="preserve"> </w:t>
            </w:r>
            <w:r w:rsidR="00810830" w:rsidRPr="129EDE48">
              <w:t>University/</w:t>
            </w:r>
            <w:r w:rsidR="000C4E6D" w:rsidRPr="129EDE48">
              <w:t xml:space="preserve">sector </w:t>
            </w:r>
            <w:r w:rsidR="00044D6F" w:rsidRPr="129EDE48">
              <w:t>develop</w:t>
            </w:r>
            <w:r w:rsidR="000C4E6D" w:rsidRPr="129EDE48">
              <w:t xml:space="preserve">ment and </w:t>
            </w:r>
            <w:r w:rsidR="00E41481" w:rsidRPr="129EDE48">
              <w:t xml:space="preserve">contributing to </w:t>
            </w:r>
            <w:r w:rsidR="000C4E6D" w:rsidRPr="129EDE48">
              <w:t>regional growth.</w:t>
            </w:r>
          </w:p>
        </w:tc>
      </w:tr>
    </w:tbl>
    <w:p w14:paraId="0D509042" w14:textId="77777777" w:rsidR="00067B06" w:rsidRDefault="00067B06" w:rsidP="0012209D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600"/>
        <w:gridCol w:w="8002"/>
        <w:gridCol w:w="1025"/>
      </w:tblGrid>
      <w:tr w:rsidR="00253C26" w14:paraId="448B9C6E" w14:textId="77777777" w:rsidTr="129EDE48">
        <w:trPr>
          <w:cantSplit/>
          <w:tblHeader/>
        </w:trPr>
        <w:tc>
          <w:tcPr>
            <w:tcW w:w="8602" w:type="dxa"/>
            <w:gridSpan w:val="2"/>
            <w:shd w:val="clear" w:color="auto" w:fill="D9D9D9" w:themeFill="background1" w:themeFillShade="D9"/>
          </w:tcPr>
          <w:p w14:paraId="6A734643" w14:textId="77777777" w:rsidR="00253C26" w:rsidRDefault="00253C26" w:rsidP="00776773">
            <w:r>
              <w:lastRenderedPageBreak/>
              <w:t>Key accountabilities/primary responsibilities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14:paraId="635B6702" w14:textId="77777777" w:rsidR="00253C26" w:rsidRDefault="00253C26" w:rsidP="00776773">
            <w:r>
              <w:t>% Time</w:t>
            </w:r>
          </w:p>
        </w:tc>
      </w:tr>
      <w:tr w:rsidR="00253C26" w14:paraId="11917996" w14:textId="77777777" w:rsidTr="129EDE48">
        <w:trPr>
          <w:cantSplit/>
        </w:trPr>
        <w:tc>
          <w:tcPr>
            <w:tcW w:w="600" w:type="dxa"/>
            <w:tcBorders>
              <w:right w:val="nil"/>
            </w:tcBorders>
          </w:tcPr>
          <w:p w14:paraId="3AFD0699" w14:textId="77777777" w:rsidR="00253C26" w:rsidRDefault="00253C26" w:rsidP="00776773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002" w:type="dxa"/>
            <w:tcBorders>
              <w:left w:val="nil"/>
            </w:tcBorders>
          </w:tcPr>
          <w:p w14:paraId="17F2DEDF" w14:textId="166D168C" w:rsidR="00253C26" w:rsidRPr="00FD74DE" w:rsidRDefault="794A471F" w:rsidP="129EDE48">
            <w:r w:rsidRPr="129EDE48">
              <w:t xml:space="preserve">To </w:t>
            </w:r>
            <w:r w:rsidR="1D738FEE" w:rsidRPr="129EDE48">
              <w:t xml:space="preserve">research, </w:t>
            </w:r>
            <w:r w:rsidR="27E20C7B" w:rsidRPr="129EDE48">
              <w:t xml:space="preserve">programme, </w:t>
            </w:r>
            <w:r w:rsidRPr="129EDE48">
              <w:t>manage</w:t>
            </w:r>
            <w:r w:rsidR="27E20C7B" w:rsidRPr="129EDE48">
              <w:t xml:space="preserve"> and </w:t>
            </w:r>
            <w:r w:rsidRPr="129EDE48">
              <w:t>evaluat</w:t>
            </w:r>
            <w:r w:rsidR="6FC04B4B" w:rsidRPr="129EDE48">
              <w:t>e</w:t>
            </w:r>
            <w:r w:rsidRPr="129EDE48">
              <w:t xml:space="preserve"> </w:t>
            </w:r>
            <w:r w:rsidR="17E142E1" w:rsidRPr="129EDE48">
              <w:t xml:space="preserve">the </w:t>
            </w:r>
            <w:r w:rsidR="636B554A" w:rsidRPr="129EDE48">
              <w:t>artistic (</w:t>
            </w:r>
            <w:r w:rsidR="446BCFB7" w:rsidRPr="129EDE48">
              <w:t>music</w:t>
            </w:r>
            <w:r w:rsidR="636B554A" w:rsidRPr="129EDE48">
              <w:t>)</w:t>
            </w:r>
            <w:r w:rsidRPr="129EDE48">
              <w:t xml:space="preserve"> programme</w:t>
            </w:r>
            <w:r w:rsidR="57520DD4" w:rsidRPr="129EDE48">
              <w:t xml:space="preserve"> and related activities</w:t>
            </w:r>
            <w:r w:rsidR="17E142E1" w:rsidRPr="129EDE48">
              <w:t>,</w:t>
            </w:r>
            <w:r w:rsidRPr="129EDE48">
              <w:t xml:space="preserve"> in venue and beyond</w:t>
            </w:r>
            <w:r w:rsidR="446BCFB7" w:rsidRPr="129EDE48">
              <w:t>,</w:t>
            </w:r>
            <w:r w:rsidRPr="129EDE48">
              <w:t xml:space="preserve"> </w:t>
            </w:r>
            <w:r w:rsidR="636B554A" w:rsidRPr="129EDE48">
              <w:t>addressing audience development priorities</w:t>
            </w:r>
            <w:r w:rsidR="27E20C7B" w:rsidRPr="129EDE48">
              <w:t>, in dialogue with the SMT</w:t>
            </w:r>
            <w:r w:rsidRPr="129EDE48">
              <w:t xml:space="preserve"> </w:t>
            </w:r>
            <w:r w:rsidR="17E142E1" w:rsidRPr="129EDE48">
              <w:t xml:space="preserve">and </w:t>
            </w:r>
            <w:r w:rsidR="0593A384" w:rsidRPr="129EDE48">
              <w:t>Strategic Board</w:t>
            </w:r>
            <w:r w:rsidR="2402C642" w:rsidRPr="129EDE48">
              <w:t xml:space="preserve">. </w:t>
            </w:r>
            <w:r w:rsidR="147B6843" w:rsidRPr="129EDE48">
              <w:t xml:space="preserve">Pro-actively </w:t>
            </w:r>
            <w:r w:rsidR="0C12F023" w:rsidRPr="129EDE48">
              <w:t>extend</w:t>
            </w:r>
            <w:r w:rsidR="54921D80" w:rsidRPr="129EDE48">
              <w:t xml:space="preserve"> and develop</w:t>
            </w:r>
            <w:r w:rsidR="0C12F023" w:rsidRPr="129EDE48">
              <w:t xml:space="preserve"> networks </w:t>
            </w:r>
            <w:r w:rsidR="096C37E2" w:rsidRPr="129EDE48">
              <w:t>with promotors, agents and artistic companies</w:t>
            </w:r>
            <w:r w:rsidR="7BEB5519" w:rsidRPr="129EDE48">
              <w:t>, support artist development and build relationships with artists.</w:t>
            </w:r>
          </w:p>
        </w:tc>
        <w:tc>
          <w:tcPr>
            <w:tcW w:w="1025" w:type="dxa"/>
          </w:tcPr>
          <w:p w14:paraId="5B5CC8D5" w14:textId="188C7685" w:rsidR="00253C26" w:rsidRDefault="00253C26" w:rsidP="00776773">
            <w:r>
              <w:t>25%</w:t>
            </w:r>
          </w:p>
        </w:tc>
      </w:tr>
      <w:tr w:rsidR="00253C26" w14:paraId="43AAD14D" w14:textId="77777777" w:rsidTr="129EDE48">
        <w:trPr>
          <w:cantSplit/>
        </w:trPr>
        <w:tc>
          <w:tcPr>
            <w:tcW w:w="600" w:type="dxa"/>
            <w:tcBorders>
              <w:right w:val="nil"/>
            </w:tcBorders>
          </w:tcPr>
          <w:p w14:paraId="14F219AE" w14:textId="77777777" w:rsidR="00253C26" w:rsidRDefault="00253C26" w:rsidP="00776773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002" w:type="dxa"/>
            <w:tcBorders>
              <w:left w:val="nil"/>
            </w:tcBorders>
          </w:tcPr>
          <w:p w14:paraId="26CFE5CE" w14:textId="0B018A8E" w:rsidR="00253C26" w:rsidRPr="004151C7" w:rsidRDefault="006F5631" w:rsidP="00FD74DE">
            <w:r w:rsidRPr="004151C7">
              <w:t>To embed</w:t>
            </w:r>
            <w:r w:rsidR="00FD74DE" w:rsidRPr="004151C7">
              <w:t xml:space="preserve"> </w:t>
            </w:r>
            <w:r w:rsidR="00F568E1" w:rsidRPr="004151C7">
              <w:t>the principles of Equity, Diversity and Inclusion</w:t>
            </w:r>
            <w:r w:rsidR="00FD74DE" w:rsidRPr="004151C7">
              <w:t xml:space="preserve"> within the conception, representation and delivery of the artistic programme</w:t>
            </w:r>
            <w:r w:rsidR="00CF76FD" w:rsidRPr="004151C7">
              <w:t xml:space="preserve"> and </w:t>
            </w:r>
            <w:r w:rsidR="005D6E06" w:rsidRPr="004151C7">
              <w:t xml:space="preserve">across </w:t>
            </w:r>
            <w:r w:rsidR="00CF76FD" w:rsidRPr="004151C7">
              <w:t>our activities.</w:t>
            </w:r>
            <w:r w:rsidR="0000535F" w:rsidRPr="004151C7">
              <w:t xml:space="preserve"> Oversee collection of Artists Monitoring Data</w:t>
            </w:r>
            <w:r w:rsidR="005D6E06" w:rsidRPr="004151C7">
              <w:t xml:space="preserve">, </w:t>
            </w:r>
            <w:r w:rsidR="00270137" w:rsidRPr="004151C7">
              <w:t>evaluati</w:t>
            </w:r>
            <w:r w:rsidR="005D6E06" w:rsidRPr="004151C7">
              <w:t>ng</w:t>
            </w:r>
            <w:r w:rsidR="00270137" w:rsidRPr="004151C7">
              <w:t xml:space="preserve"> activity against annual representation targets. </w:t>
            </w:r>
            <w:r w:rsidR="00CF76FD" w:rsidRPr="004151C7">
              <w:t xml:space="preserve"> </w:t>
            </w:r>
            <w:r w:rsidR="00FD74DE" w:rsidRPr="004151C7">
              <w:t xml:space="preserve"> </w:t>
            </w:r>
          </w:p>
        </w:tc>
        <w:tc>
          <w:tcPr>
            <w:tcW w:w="1025" w:type="dxa"/>
          </w:tcPr>
          <w:p w14:paraId="10AFCF27" w14:textId="5FAB88DB" w:rsidR="00253C26" w:rsidRDefault="00253C26" w:rsidP="00776773">
            <w:r>
              <w:t>10%</w:t>
            </w:r>
          </w:p>
        </w:tc>
      </w:tr>
      <w:tr w:rsidR="00253C26" w14:paraId="22FFD149" w14:textId="77777777" w:rsidTr="129EDE48">
        <w:trPr>
          <w:cantSplit/>
        </w:trPr>
        <w:tc>
          <w:tcPr>
            <w:tcW w:w="600" w:type="dxa"/>
            <w:tcBorders>
              <w:right w:val="nil"/>
            </w:tcBorders>
          </w:tcPr>
          <w:p w14:paraId="0B2C516A" w14:textId="77777777" w:rsidR="00253C26" w:rsidRDefault="00253C26" w:rsidP="00776773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002" w:type="dxa"/>
            <w:tcBorders>
              <w:left w:val="nil"/>
            </w:tcBorders>
          </w:tcPr>
          <w:p w14:paraId="39BEA8E6" w14:textId="77777777" w:rsidR="00946D27" w:rsidRPr="004151C7" w:rsidRDefault="41A24105" w:rsidP="129EDE48">
            <w:r>
              <w:t>To manage the</w:t>
            </w:r>
            <w:r w:rsidR="301089A0">
              <w:t xml:space="preserve"> music</w:t>
            </w:r>
            <w:r>
              <w:t xml:space="preserve"> programme </w:t>
            </w:r>
            <w:r w:rsidR="36411098">
              <w:t xml:space="preserve">budget </w:t>
            </w:r>
            <w:r>
              <w:t>and individual project budgets</w:t>
            </w:r>
            <w:r w:rsidR="50C9B8BE">
              <w:t xml:space="preserve">, monitoring </w:t>
            </w:r>
            <w:proofErr w:type="gramStart"/>
            <w:r w:rsidR="50C9B8BE">
              <w:t>spend</w:t>
            </w:r>
            <w:proofErr w:type="gramEnd"/>
            <w:r w:rsidR="060B2D44">
              <w:t xml:space="preserve"> and ensuring financial viability</w:t>
            </w:r>
            <w:r w:rsidR="50C9B8BE">
              <w:t xml:space="preserve">. </w:t>
            </w:r>
            <w:r w:rsidR="6389FCDE">
              <w:t>Negotiating</w:t>
            </w:r>
            <w:r w:rsidR="56B37A2F">
              <w:t xml:space="preserve"> and contract</w:t>
            </w:r>
            <w:r w:rsidR="6389FCDE">
              <w:t>ing</w:t>
            </w:r>
            <w:r w:rsidR="56B37A2F">
              <w:t xml:space="preserve"> third parties</w:t>
            </w:r>
            <w:r w:rsidR="026BC6DA">
              <w:t>,</w:t>
            </w:r>
            <w:r w:rsidR="56B37A2F">
              <w:t xml:space="preserve"> and optimising opportunities for income generation. </w:t>
            </w:r>
            <w:r w:rsidR="04F50B8D">
              <w:t>Using sales data to inform programming choi</w:t>
            </w:r>
            <w:r w:rsidR="04F50B8D" w:rsidRPr="129EDE48">
              <w:t xml:space="preserve">ces. </w:t>
            </w:r>
          </w:p>
          <w:p w14:paraId="3E3C0C33" w14:textId="6A7586BB" w:rsidR="00337999" w:rsidRPr="00E043C0" w:rsidRDefault="6E24A92B" w:rsidP="129EDE48">
            <w:r w:rsidRPr="129EDE48">
              <w:t>Oversee</w:t>
            </w:r>
            <w:r w:rsidR="785255DB" w:rsidRPr="129EDE48">
              <w:t>ing</w:t>
            </w:r>
            <w:r w:rsidR="1C033B51" w:rsidRPr="129EDE48">
              <w:t xml:space="preserve"> and develop</w:t>
            </w:r>
            <w:r w:rsidR="785255DB" w:rsidRPr="129EDE48">
              <w:t>ing</w:t>
            </w:r>
            <w:r w:rsidR="1C033B51" w:rsidRPr="129EDE48">
              <w:t xml:space="preserve"> relevant</w:t>
            </w:r>
            <w:r w:rsidR="7E8F952A" w:rsidRPr="129EDE48">
              <w:t xml:space="preserve">, efficient and enterprising </w:t>
            </w:r>
            <w:r w:rsidR="1C033B51" w:rsidRPr="129EDE48">
              <w:t>processes</w:t>
            </w:r>
            <w:r w:rsidR="64C646A4" w:rsidRPr="129EDE48">
              <w:t xml:space="preserve"> to support this activity, reviewing approaches to </w:t>
            </w:r>
            <w:r w:rsidR="34FA38F0" w:rsidRPr="129EDE48">
              <w:t xml:space="preserve">commercial </w:t>
            </w:r>
            <w:r w:rsidR="64C646A4" w:rsidRPr="129EDE48">
              <w:t xml:space="preserve">hires and partnerships. </w:t>
            </w:r>
            <w:r w:rsidR="37666ECA" w:rsidRPr="129EDE48">
              <w:t xml:space="preserve">Engaging with audiences, </w:t>
            </w:r>
            <w:r w:rsidR="4FE03EDA" w:rsidRPr="129EDE48">
              <w:t xml:space="preserve">cultivating donors and prospects. </w:t>
            </w:r>
          </w:p>
        </w:tc>
        <w:tc>
          <w:tcPr>
            <w:tcW w:w="1025" w:type="dxa"/>
          </w:tcPr>
          <w:p w14:paraId="20ACDF50" w14:textId="52AE30C5" w:rsidR="00253C26" w:rsidRDefault="00253C26" w:rsidP="00776773">
            <w:r>
              <w:t>10%</w:t>
            </w:r>
          </w:p>
        </w:tc>
      </w:tr>
      <w:tr w:rsidR="00253C26" w14:paraId="020065DB" w14:textId="77777777" w:rsidTr="129EDE48">
        <w:trPr>
          <w:cantSplit/>
        </w:trPr>
        <w:tc>
          <w:tcPr>
            <w:tcW w:w="600" w:type="dxa"/>
            <w:tcBorders>
              <w:right w:val="nil"/>
            </w:tcBorders>
          </w:tcPr>
          <w:p w14:paraId="4B0CB376" w14:textId="77777777" w:rsidR="00253C26" w:rsidRDefault="00253C26" w:rsidP="00776773">
            <w:r>
              <w:t>4.</w:t>
            </w:r>
          </w:p>
        </w:tc>
        <w:tc>
          <w:tcPr>
            <w:tcW w:w="8002" w:type="dxa"/>
            <w:tcBorders>
              <w:left w:val="nil"/>
            </w:tcBorders>
          </w:tcPr>
          <w:p w14:paraId="414D9CD2" w14:textId="121EC597" w:rsidR="00253C26" w:rsidRPr="004151C7" w:rsidRDefault="00522B65" w:rsidP="42F64150">
            <w:pPr>
              <w:rPr>
                <w:rFonts w:eastAsia="Lucida Sans" w:cs="Lucida Sans"/>
                <w:color w:val="4F81BD" w:themeColor="accent1"/>
              </w:rPr>
            </w:pPr>
            <w:r>
              <w:t>With</w:t>
            </w:r>
            <w:r w:rsidR="00E20F2A">
              <w:t xml:space="preserve"> the Head of </w:t>
            </w:r>
            <w:r w:rsidR="00CB53ED">
              <w:t>Programm</w:t>
            </w:r>
            <w:r w:rsidR="3A07BA8F">
              <w:t>ing</w:t>
            </w:r>
            <w:r w:rsidR="00CB53ED">
              <w:t xml:space="preserve"> (</w:t>
            </w:r>
            <w:r w:rsidR="00E20F2A">
              <w:t>Engagement</w:t>
            </w:r>
            <w:r w:rsidR="00B75268">
              <w:t xml:space="preserve"> &amp;</w:t>
            </w:r>
            <w:r w:rsidR="00E20F2A">
              <w:t xml:space="preserve"> Participation</w:t>
            </w:r>
            <w:r w:rsidR="00CB53ED">
              <w:t>)</w:t>
            </w:r>
            <w:r w:rsidR="00E20F2A">
              <w:t xml:space="preserve">, ensure synergies across all programme areas, identifying strategic opportunities for growth, development and partnerships.   </w:t>
            </w:r>
          </w:p>
        </w:tc>
        <w:tc>
          <w:tcPr>
            <w:tcW w:w="1025" w:type="dxa"/>
          </w:tcPr>
          <w:p w14:paraId="5985EDCB" w14:textId="281DC147" w:rsidR="00253C26" w:rsidRDefault="00EC45A4" w:rsidP="00776773">
            <w:r>
              <w:t>10</w:t>
            </w:r>
            <w:r w:rsidR="00253C26">
              <w:t>%</w:t>
            </w:r>
          </w:p>
        </w:tc>
      </w:tr>
      <w:tr w:rsidR="00253C26" w14:paraId="1CD3F440" w14:textId="77777777" w:rsidTr="129EDE48">
        <w:trPr>
          <w:cantSplit/>
        </w:trPr>
        <w:tc>
          <w:tcPr>
            <w:tcW w:w="600" w:type="dxa"/>
            <w:tcBorders>
              <w:right w:val="nil"/>
            </w:tcBorders>
          </w:tcPr>
          <w:p w14:paraId="6450459E" w14:textId="77777777" w:rsidR="00253C26" w:rsidRDefault="00253C26" w:rsidP="00776773">
            <w:r>
              <w:t xml:space="preserve">5. </w:t>
            </w:r>
          </w:p>
        </w:tc>
        <w:tc>
          <w:tcPr>
            <w:tcW w:w="8002" w:type="dxa"/>
            <w:tcBorders>
              <w:left w:val="nil"/>
            </w:tcBorders>
          </w:tcPr>
          <w:p w14:paraId="768BAE0A" w14:textId="15BA6265" w:rsidR="00253C26" w:rsidRPr="004151C7" w:rsidRDefault="7B476F9E" w:rsidP="00776773">
            <w:r>
              <w:t xml:space="preserve">To develop activity, with a range of </w:t>
            </w:r>
            <w:r w:rsidR="4B00CC13">
              <w:t>u</w:t>
            </w:r>
            <w:r w:rsidR="2DC4374B">
              <w:t>niversity</w:t>
            </w:r>
            <w:r w:rsidR="4644D474">
              <w:t xml:space="preserve"> </w:t>
            </w:r>
            <w:r w:rsidR="2DC4374B">
              <w:t>research</w:t>
            </w:r>
            <w:r>
              <w:t xml:space="preserve"> </w:t>
            </w:r>
            <w:r w:rsidR="30A6327A">
              <w:t>collaborators</w:t>
            </w:r>
            <w:r>
              <w:t xml:space="preserve">, </w:t>
            </w:r>
            <w:r w:rsidR="7131D00B">
              <w:t xml:space="preserve">including the </w:t>
            </w:r>
            <w:r w:rsidR="6067BC33">
              <w:t>Music</w:t>
            </w:r>
            <w:r w:rsidR="2375E4AB">
              <w:t xml:space="preserve"> Department</w:t>
            </w:r>
            <w:r w:rsidR="6067BC33">
              <w:t xml:space="preserve">, </w:t>
            </w:r>
            <w:r w:rsidR="23590968">
              <w:t xml:space="preserve">and involvement in </w:t>
            </w:r>
            <w:r w:rsidR="6202CDD8">
              <w:t>u</w:t>
            </w:r>
            <w:r w:rsidR="23590968">
              <w:t xml:space="preserve">niversity-wide research project activity, </w:t>
            </w:r>
            <w:r>
              <w:t xml:space="preserve">contributing to </w:t>
            </w:r>
            <w:r w:rsidR="5D2B6691">
              <w:t xml:space="preserve">the University’s Triple Helix, </w:t>
            </w:r>
            <w:r>
              <w:t xml:space="preserve">Research, </w:t>
            </w:r>
            <w:r w:rsidR="5D2B6691">
              <w:t xml:space="preserve">Education, </w:t>
            </w:r>
            <w:r w:rsidR="20B4DEB8">
              <w:t>Knowledge Exchange</w:t>
            </w:r>
            <w:r w:rsidR="5D2B6691">
              <w:t xml:space="preserve"> &amp; E</w:t>
            </w:r>
            <w:r w:rsidR="20B4DEB8">
              <w:t xml:space="preserve">nterprise and Public Engagement. </w:t>
            </w:r>
          </w:p>
        </w:tc>
        <w:tc>
          <w:tcPr>
            <w:tcW w:w="1025" w:type="dxa"/>
          </w:tcPr>
          <w:p w14:paraId="67A0BF33" w14:textId="60681A07" w:rsidR="00253C26" w:rsidRDefault="00EC45A4" w:rsidP="00EC45A4">
            <w:r>
              <w:t>10</w:t>
            </w:r>
            <w:r w:rsidR="00253C26">
              <w:t>%</w:t>
            </w:r>
          </w:p>
        </w:tc>
      </w:tr>
      <w:tr w:rsidR="00253C26" w14:paraId="1A101F6E" w14:textId="77777777" w:rsidTr="129EDE48">
        <w:trPr>
          <w:cantSplit/>
        </w:trPr>
        <w:tc>
          <w:tcPr>
            <w:tcW w:w="600" w:type="dxa"/>
            <w:tcBorders>
              <w:right w:val="nil"/>
            </w:tcBorders>
          </w:tcPr>
          <w:p w14:paraId="0A4E043C" w14:textId="77777777" w:rsidR="00253C26" w:rsidRDefault="00253C26" w:rsidP="00776773">
            <w:r>
              <w:t>6.</w:t>
            </w:r>
          </w:p>
        </w:tc>
        <w:tc>
          <w:tcPr>
            <w:tcW w:w="8002" w:type="dxa"/>
            <w:tcBorders>
              <w:left w:val="nil"/>
            </w:tcBorders>
          </w:tcPr>
          <w:p w14:paraId="3B43F6CE" w14:textId="1BA09509" w:rsidR="00470DC2" w:rsidRPr="004151C7" w:rsidRDefault="001E066C" w:rsidP="00470DC2">
            <w:r w:rsidRPr="004151C7">
              <w:t xml:space="preserve">Foster and maintain strategic </w:t>
            </w:r>
            <w:r w:rsidR="00E42508" w:rsidRPr="004151C7">
              <w:t xml:space="preserve">and collaborative </w:t>
            </w:r>
            <w:r w:rsidRPr="004151C7">
              <w:t xml:space="preserve">partnerships with universities, partner organisations, local authorities, </w:t>
            </w:r>
            <w:r w:rsidR="008152F9" w:rsidRPr="004151C7">
              <w:t>regional, national and international</w:t>
            </w:r>
            <w:r w:rsidRPr="004151C7">
              <w:t xml:space="preserve"> agencies</w:t>
            </w:r>
            <w:r w:rsidR="00470DC2" w:rsidRPr="004151C7">
              <w:t xml:space="preserve"> and networks</w:t>
            </w:r>
            <w:r w:rsidRPr="004151C7">
              <w:t>, funding bodies and sector support organisations,</w:t>
            </w:r>
            <w:r w:rsidR="00470DC2" w:rsidRPr="004151C7">
              <w:t xml:space="preserve"> to increas</w:t>
            </w:r>
            <w:r w:rsidR="00105ED3" w:rsidRPr="004151C7">
              <w:t xml:space="preserve">e </w:t>
            </w:r>
            <w:r w:rsidR="00470DC2" w:rsidRPr="004151C7">
              <w:t xml:space="preserve">TS’s profile and promoting its aims and objectives. </w:t>
            </w:r>
          </w:p>
          <w:p w14:paraId="6E052220" w14:textId="5CC0A2C5" w:rsidR="001E066C" w:rsidRPr="004151C7" w:rsidRDefault="001B00D5" w:rsidP="00E35E03">
            <w:r w:rsidRPr="004151C7">
              <w:t xml:space="preserve">To </w:t>
            </w:r>
            <w:r w:rsidR="008C1734" w:rsidRPr="004151C7">
              <w:t xml:space="preserve">play an active role </w:t>
            </w:r>
            <w:r w:rsidR="00121177" w:rsidRPr="004151C7">
              <w:t>and promote Turner Sims with</w:t>
            </w:r>
            <w:r w:rsidRPr="004151C7">
              <w:t xml:space="preserve"> professional music</w:t>
            </w:r>
            <w:r w:rsidR="00105ED3" w:rsidRPr="004151C7">
              <w:t xml:space="preserve"> </w:t>
            </w:r>
            <w:r w:rsidR="00C7581D" w:rsidRPr="004151C7">
              <w:t xml:space="preserve">networks, </w:t>
            </w:r>
            <w:r w:rsidR="009E18D9" w:rsidRPr="004151C7">
              <w:t>e.g.</w:t>
            </w:r>
            <w:r w:rsidR="00E35E03" w:rsidRPr="004151C7">
              <w:t xml:space="preserve"> BACH</w:t>
            </w:r>
            <w:r w:rsidR="00205571" w:rsidRPr="004151C7">
              <w:t xml:space="preserve"> (British Association of Concert Halls)</w:t>
            </w:r>
            <w:r w:rsidR="00CC0C36" w:rsidRPr="004151C7">
              <w:t xml:space="preserve">, </w:t>
            </w:r>
            <w:r w:rsidR="00DA7EB3" w:rsidRPr="004151C7">
              <w:t xml:space="preserve">contributing </w:t>
            </w:r>
            <w:r w:rsidR="00346DE2" w:rsidRPr="004151C7">
              <w:t>to sector development,</w:t>
            </w:r>
            <w:r w:rsidR="00C7581D" w:rsidRPr="004151C7">
              <w:t xml:space="preserve"> </w:t>
            </w:r>
            <w:r w:rsidR="00346DE2" w:rsidRPr="004151C7">
              <w:t xml:space="preserve">sharing </w:t>
            </w:r>
            <w:r w:rsidR="00E35E03" w:rsidRPr="004151C7">
              <w:t xml:space="preserve">knowledge </w:t>
            </w:r>
            <w:r w:rsidR="00B87FB1" w:rsidRPr="004151C7">
              <w:t>back to the team</w:t>
            </w:r>
            <w:r w:rsidRPr="004151C7">
              <w:t xml:space="preserve">, the University and </w:t>
            </w:r>
            <w:r w:rsidR="00DA7EB3" w:rsidRPr="004151C7">
              <w:t xml:space="preserve">the </w:t>
            </w:r>
            <w:r w:rsidRPr="004151C7">
              <w:t xml:space="preserve">region. </w:t>
            </w:r>
          </w:p>
        </w:tc>
        <w:tc>
          <w:tcPr>
            <w:tcW w:w="1025" w:type="dxa"/>
          </w:tcPr>
          <w:p w14:paraId="55FB0588" w14:textId="42023C7E" w:rsidR="00253C26" w:rsidRDefault="003679EB" w:rsidP="003679EB">
            <w:pPr>
              <w:jc w:val="both"/>
            </w:pPr>
            <w:r>
              <w:t>10</w:t>
            </w:r>
            <w:r w:rsidR="00253C26">
              <w:t>%</w:t>
            </w:r>
          </w:p>
        </w:tc>
      </w:tr>
      <w:tr w:rsidR="00253C26" w14:paraId="6D90E144" w14:textId="77777777" w:rsidTr="129EDE48">
        <w:trPr>
          <w:cantSplit/>
        </w:trPr>
        <w:tc>
          <w:tcPr>
            <w:tcW w:w="600" w:type="dxa"/>
            <w:tcBorders>
              <w:right w:val="nil"/>
            </w:tcBorders>
          </w:tcPr>
          <w:p w14:paraId="77927D73" w14:textId="77777777" w:rsidR="00253C26" w:rsidRDefault="00253C26" w:rsidP="00776773">
            <w:r>
              <w:t>7.</w:t>
            </w:r>
          </w:p>
        </w:tc>
        <w:tc>
          <w:tcPr>
            <w:tcW w:w="8002" w:type="dxa"/>
            <w:tcBorders>
              <w:left w:val="nil"/>
            </w:tcBorders>
          </w:tcPr>
          <w:p w14:paraId="3A4BE4D0" w14:textId="576A6CA8" w:rsidR="001C1320" w:rsidRPr="004151C7" w:rsidRDefault="001C1320" w:rsidP="00776773">
            <w:r w:rsidRPr="004151C7">
              <w:t xml:space="preserve">With </w:t>
            </w:r>
            <w:r w:rsidR="00DC2626" w:rsidRPr="004151C7">
              <w:t xml:space="preserve">the </w:t>
            </w:r>
            <w:r w:rsidRPr="004151C7">
              <w:t xml:space="preserve">Director, </w:t>
            </w:r>
            <w:r w:rsidR="00041F0A" w:rsidRPr="004151C7">
              <w:t>contribute to a Development Strategy and Plan, i</w:t>
            </w:r>
            <w:r w:rsidR="00480550" w:rsidRPr="004151C7">
              <w:t xml:space="preserve">dentify potential funding sources to support programming ambitions, developing supporting materials as required. </w:t>
            </w:r>
            <w:r w:rsidR="00041F0A" w:rsidRPr="004151C7">
              <w:t>Supporting</w:t>
            </w:r>
            <w:r w:rsidR="00CD40FA" w:rsidRPr="004151C7">
              <w:t>, stewarding</w:t>
            </w:r>
            <w:r w:rsidR="00041F0A" w:rsidRPr="004151C7">
              <w:t xml:space="preserve"> and cultivating </w:t>
            </w:r>
            <w:r w:rsidR="00CD40FA" w:rsidRPr="004151C7">
              <w:t xml:space="preserve">philanthropic opportunities. </w:t>
            </w:r>
          </w:p>
        </w:tc>
        <w:tc>
          <w:tcPr>
            <w:tcW w:w="1025" w:type="dxa"/>
          </w:tcPr>
          <w:p w14:paraId="0C95E578" w14:textId="24730494" w:rsidR="00253C26" w:rsidRDefault="00EC45A4" w:rsidP="00EC45A4">
            <w:r>
              <w:t>10</w:t>
            </w:r>
            <w:r w:rsidR="00253C26">
              <w:t>%</w:t>
            </w:r>
          </w:p>
        </w:tc>
      </w:tr>
      <w:tr w:rsidR="00253C26" w14:paraId="15A8CC2D" w14:textId="77777777" w:rsidTr="129EDE48">
        <w:trPr>
          <w:cantSplit/>
        </w:trPr>
        <w:tc>
          <w:tcPr>
            <w:tcW w:w="600" w:type="dxa"/>
            <w:tcBorders>
              <w:right w:val="nil"/>
            </w:tcBorders>
          </w:tcPr>
          <w:p w14:paraId="6A1EE224" w14:textId="77777777" w:rsidR="00253C26" w:rsidRDefault="00253C26" w:rsidP="00776773">
            <w:r>
              <w:t>8.</w:t>
            </w:r>
          </w:p>
        </w:tc>
        <w:tc>
          <w:tcPr>
            <w:tcW w:w="8002" w:type="dxa"/>
            <w:tcBorders>
              <w:left w:val="nil"/>
            </w:tcBorders>
          </w:tcPr>
          <w:p w14:paraId="64AAAF32" w14:textId="5D8612EE" w:rsidR="00253C26" w:rsidRPr="004151C7" w:rsidRDefault="0039261D" w:rsidP="004842E8">
            <w:r w:rsidRPr="004151C7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>To manage</w:t>
            </w:r>
            <w:r w:rsidR="004842E8" w:rsidRPr="004151C7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> direct reports</w:t>
            </w:r>
            <w:r w:rsidRPr="004151C7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 xml:space="preserve">, </w:t>
            </w:r>
            <w:r w:rsidR="00995758" w:rsidRPr="004151C7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>casual</w:t>
            </w:r>
            <w:r w:rsidR="00A8574A" w:rsidRPr="004151C7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 xml:space="preserve"> staff, </w:t>
            </w:r>
            <w:r w:rsidRPr="004151C7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>freelancers and suppliers</w:t>
            </w:r>
            <w:r w:rsidR="004842E8" w:rsidRPr="004151C7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>, exercising good people management practices including mentoring, coaching, training,</w:t>
            </w:r>
            <w:r w:rsidR="004842E8" w:rsidRPr="004151C7">
              <w:rPr>
                <w:rStyle w:val="normaltextrun"/>
                <w:rFonts w:ascii="Arial" w:eastAsia="Arial" w:hAnsi="Arial" w:cs="Arial"/>
                <w:color w:val="000000" w:themeColor="text1"/>
                <w:szCs w:val="18"/>
              </w:rPr>
              <w:t> </w:t>
            </w:r>
            <w:r w:rsidR="004842E8" w:rsidRPr="004151C7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>advice</w:t>
            </w:r>
            <w:r w:rsidR="004842E8" w:rsidRPr="004151C7">
              <w:rPr>
                <w:rStyle w:val="normaltextrun"/>
                <w:rFonts w:ascii="Arial" w:eastAsia="Arial" w:hAnsi="Arial" w:cs="Arial"/>
                <w:color w:val="000000" w:themeColor="text1"/>
                <w:szCs w:val="18"/>
              </w:rPr>
              <w:t> </w:t>
            </w:r>
            <w:r w:rsidR="004842E8" w:rsidRPr="004151C7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>and guidance, as necessary.</w:t>
            </w:r>
            <w:r w:rsidR="00C208A2" w:rsidRPr="004151C7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 xml:space="preserve"> </w:t>
            </w:r>
            <w:r w:rsidR="00C208A2" w:rsidRPr="004151C7">
              <w:rPr>
                <w:rStyle w:val="normaltextrun"/>
                <w:rFonts w:ascii="Arial" w:eastAsia="Arial" w:hAnsi="Arial" w:cs="Arial"/>
                <w:color w:val="000000" w:themeColor="text1"/>
                <w:szCs w:val="18"/>
              </w:rPr>
              <w:t>E</w:t>
            </w:r>
            <w:r w:rsidR="004842E8" w:rsidRPr="004151C7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>nsure the right mix of skills and capabilities through continuous professional development,</w:t>
            </w:r>
            <w:r w:rsidR="004842E8" w:rsidRPr="004151C7">
              <w:rPr>
                <w:rStyle w:val="normaltextrun"/>
                <w:rFonts w:ascii="Arial" w:eastAsia="Arial" w:hAnsi="Arial" w:cs="Arial"/>
                <w:color w:val="000000" w:themeColor="text1"/>
                <w:szCs w:val="18"/>
              </w:rPr>
              <w:t> </w:t>
            </w:r>
            <w:r w:rsidR="004842E8" w:rsidRPr="004151C7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>recruitment</w:t>
            </w:r>
            <w:r w:rsidR="004842E8" w:rsidRPr="004151C7">
              <w:rPr>
                <w:rStyle w:val="normaltextrun"/>
                <w:rFonts w:ascii="Arial" w:eastAsia="Arial" w:hAnsi="Arial" w:cs="Arial"/>
                <w:color w:val="000000" w:themeColor="text1"/>
                <w:szCs w:val="18"/>
              </w:rPr>
              <w:t> </w:t>
            </w:r>
            <w:r w:rsidR="004842E8" w:rsidRPr="004151C7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>and performance feedback.</w:t>
            </w:r>
          </w:p>
        </w:tc>
        <w:tc>
          <w:tcPr>
            <w:tcW w:w="1025" w:type="dxa"/>
          </w:tcPr>
          <w:p w14:paraId="030FF14D" w14:textId="77777777" w:rsidR="00253C26" w:rsidRDefault="00253C26" w:rsidP="00776773">
            <w:r>
              <w:t>5%</w:t>
            </w:r>
          </w:p>
        </w:tc>
      </w:tr>
      <w:tr w:rsidR="00253C26" w14:paraId="6CCD0B58" w14:textId="77777777" w:rsidTr="129EDE48">
        <w:trPr>
          <w:cantSplit/>
          <w:trHeight w:val="1002"/>
        </w:trPr>
        <w:tc>
          <w:tcPr>
            <w:tcW w:w="600" w:type="dxa"/>
            <w:tcBorders>
              <w:right w:val="nil"/>
            </w:tcBorders>
          </w:tcPr>
          <w:p w14:paraId="07AD8C7B" w14:textId="77777777" w:rsidR="00253C26" w:rsidRDefault="00253C26" w:rsidP="00776773">
            <w:r>
              <w:t>9.</w:t>
            </w:r>
          </w:p>
        </w:tc>
        <w:tc>
          <w:tcPr>
            <w:tcW w:w="8002" w:type="dxa"/>
            <w:tcBorders>
              <w:left w:val="nil"/>
            </w:tcBorders>
          </w:tcPr>
          <w:p w14:paraId="60881727" w14:textId="056FCCA9" w:rsidR="00634F7C" w:rsidRPr="004151C7" w:rsidRDefault="00156AFC" w:rsidP="007F1908">
            <w:pPr>
              <w:spacing w:after="0"/>
            </w:pPr>
            <w:r w:rsidRPr="004151C7">
              <w:t xml:space="preserve">As part of SMT, </w:t>
            </w:r>
            <w:r w:rsidR="00F308B7" w:rsidRPr="004151C7">
              <w:t xml:space="preserve">to </w:t>
            </w:r>
            <w:r w:rsidRPr="004151C7">
              <w:t xml:space="preserve">contribute to </w:t>
            </w:r>
            <w:r w:rsidR="005837E3" w:rsidRPr="004151C7">
              <w:t>monitoring and evaluation of activities, preparing data</w:t>
            </w:r>
          </w:p>
          <w:p w14:paraId="222A0692" w14:textId="2A24659A" w:rsidR="00170751" w:rsidRPr="004151C7" w:rsidRDefault="004D1D37" w:rsidP="007F1908">
            <w:pPr>
              <w:spacing w:before="0" w:after="0"/>
            </w:pPr>
            <w:r w:rsidRPr="004151C7">
              <w:t xml:space="preserve">and reporting to colleagues, </w:t>
            </w:r>
            <w:r w:rsidR="00F308B7" w:rsidRPr="004151C7">
              <w:t xml:space="preserve">Ts Strategic Board, </w:t>
            </w:r>
            <w:r w:rsidRPr="004151C7">
              <w:t>partners, funders, including Arts Council England annual surveys and Turner Sims annual report.</w:t>
            </w:r>
            <w:r w:rsidR="00AB36BF" w:rsidRPr="004151C7">
              <w:t xml:space="preserve"> Oversee</w:t>
            </w:r>
            <w:r w:rsidR="00170751" w:rsidRPr="004151C7">
              <w:t xml:space="preserve"> the implementation of University policies, including EDI and Accessibility.</w:t>
            </w:r>
          </w:p>
        </w:tc>
        <w:tc>
          <w:tcPr>
            <w:tcW w:w="1025" w:type="dxa"/>
          </w:tcPr>
          <w:p w14:paraId="414AC74F" w14:textId="77777777" w:rsidR="00253C26" w:rsidRDefault="00253C26" w:rsidP="00776773">
            <w:r>
              <w:t>5%</w:t>
            </w:r>
          </w:p>
        </w:tc>
      </w:tr>
      <w:tr w:rsidR="00253C26" w14:paraId="07D18DB7" w14:textId="77777777" w:rsidTr="129EDE48">
        <w:trPr>
          <w:cantSplit/>
        </w:trPr>
        <w:tc>
          <w:tcPr>
            <w:tcW w:w="600" w:type="dxa"/>
            <w:tcBorders>
              <w:right w:val="nil"/>
            </w:tcBorders>
          </w:tcPr>
          <w:p w14:paraId="513BA139" w14:textId="630665FE" w:rsidR="00253C26" w:rsidRDefault="00253C26" w:rsidP="00776773">
            <w:r>
              <w:t>1</w:t>
            </w:r>
            <w:r w:rsidR="00915696">
              <w:t>0</w:t>
            </w:r>
            <w:r>
              <w:t>.</w:t>
            </w:r>
          </w:p>
        </w:tc>
        <w:tc>
          <w:tcPr>
            <w:tcW w:w="8002" w:type="dxa"/>
            <w:tcBorders>
              <w:left w:val="nil"/>
            </w:tcBorders>
          </w:tcPr>
          <w:p w14:paraId="77A4F0AE" w14:textId="77777777" w:rsidR="00253C26" w:rsidRPr="004151C7" w:rsidRDefault="00253C26" w:rsidP="00776773">
            <w:r w:rsidRPr="004151C7">
              <w:t>Any other duties as allocated by the line manager following consultation with the post holder.</w:t>
            </w:r>
          </w:p>
        </w:tc>
        <w:tc>
          <w:tcPr>
            <w:tcW w:w="1025" w:type="dxa"/>
          </w:tcPr>
          <w:p w14:paraId="0DB22F69" w14:textId="782A55C8" w:rsidR="00253C26" w:rsidRDefault="00253C26" w:rsidP="00776773">
            <w:r>
              <w:t>5%</w:t>
            </w:r>
          </w:p>
        </w:tc>
      </w:tr>
    </w:tbl>
    <w:p w14:paraId="2A52BBEF" w14:textId="77777777" w:rsidR="00FA39EF" w:rsidRDefault="00FA39EF" w:rsidP="0012209D"/>
    <w:p w14:paraId="07C0AFB2" w14:textId="77777777" w:rsidR="00FA39EF" w:rsidRDefault="00FA39EF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129EDE48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129EDE48">
        <w:trPr>
          <w:trHeight w:val="627"/>
        </w:trPr>
        <w:tc>
          <w:tcPr>
            <w:tcW w:w="9627" w:type="dxa"/>
          </w:tcPr>
          <w:p w14:paraId="380F918B" w14:textId="77777777" w:rsidR="0087617D" w:rsidRPr="0087617D" w:rsidRDefault="0087617D" w:rsidP="0087617D">
            <w:r>
              <w:t>Departmental and University senior management </w:t>
            </w:r>
          </w:p>
          <w:p w14:paraId="6B9B6F23" w14:textId="7CB7356F" w:rsidR="79B5F32B" w:rsidRDefault="79B5F32B" w:rsidP="79B5F32B">
            <w:pPr>
              <w:rPr>
                <w:szCs w:val="18"/>
              </w:rPr>
            </w:pPr>
            <w:r w:rsidRPr="79B5F32B">
              <w:rPr>
                <w:szCs w:val="18"/>
              </w:rPr>
              <w:t>Turner Sims Strategic Board</w:t>
            </w:r>
            <w:r w:rsidR="00E548DE">
              <w:rPr>
                <w:szCs w:val="18"/>
              </w:rPr>
              <w:t xml:space="preserve"> (TSSB)</w:t>
            </w:r>
          </w:p>
          <w:p w14:paraId="4D616050" w14:textId="06032E6C" w:rsidR="00A131C1" w:rsidRDefault="79B5F32B" w:rsidP="002C514F">
            <w:pPr>
              <w:rPr>
                <w:szCs w:val="18"/>
              </w:rPr>
            </w:pPr>
            <w:r w:rsidRPr="79B5F32B">
              <w:rPr>
                <w:szCs w:val="18"/>
              </w:rPr>
              <w:t xml:space="preserve">Turner Sims </w:t>
            </w:r>
            <w:r w:rsidR="002C514F">
              <w:rPr>
                <w:szCs w:val="18"/>
              </w:rPr>
              <w:t>Senior Management Team</w:t>
            </w:r>
            <w:r w:rsidR="00135813">
              <w:rPr>
                <w:szCs w:val="18"/>
              </w:rPr>
              <w:t xml:space="preserve"> (TS SMT</w:t>
            </w:r>
            <w:r w:rsidR="00796EE6">
              <w:rPr>
                <w:szCs w:val="18"/>
              </w:rPr>
              <w:t>)</w:t>
            </w:r>
          </w:p>
          <w:p w14:paraId="7F2303D3" w14:textId="33ACB34E" w:rsidR="00EE762F" w:rsidRDefault="009D4769" w:rsidP="00EE762F">
            <w:r>
              <w:t>Faculty of Arts and Humanities</w:t>
            </w:r>
            <w:r w:rsidR="00EE762F">
              <w:t xml:space="preserve"> &amp; Department of Music</w:t>
            </w:r>
          </w:p>
          <w:p w14:paraId="3B17B6BB" w14:textId="77777777" w:rsidR="0087617D" w:rsidRDefault="0087617D" w:rsidP="0087617D">
            <w:r w:rsidRPr="0087617D">
              <w:t>Faculties and Professional Services  </w:t>
            </w:r>
          </w:p>
          <w:p w14:paraId="69B9FD95" w14:textId="3AF9E857" w:rsidR="00C452C6" w:rsidRPr="0087617D" w:rsidRDefault="00C452C6" w:rsidP="0087617D">
            <w:r>
              <w:lastRenderedPageBreak/>
              <w:t>Southampton University Student Union (SUSU) and student societies</w:t>
            </w:r>
          </w:p>
          <w:p w14:paraId="276C2FBF" w14:textId="05D1A851" w:rsidR="00326805" w:rsidRPr="0087617D" w:rsidRDefault="69CBA78C" w:rsidP="0087617D">
            <w:r>
              <w:t>Other members of the department/University staff </w:t>
            </w:r>
          </w:p>
          <w:p w14:paraId="3B84DD12" w14:textId="77777777" w:rsidR="00467596" w:rsidRDefault="00C31B06" w:rsidP="00C31B06">
            <w:r>
              <w:t>External customers</w:t>
            </w:r>
          </w:p>
          <w:p w14:paraId="479F8C6C" w14:textId="77777777" w:rsidR="00C31B06" w:rsidRDefault="00C31B06" w:rsidP="00C31B06">
            <w:r>
              <w:t>Relevant suppliers and external contacts</w:t>
            </w:r>
          </w:p>
          <w:p w14:paraId="15BF08B0" w14:textId="2DBD1884" w:rsidR="00673B0C" w:rsidRDefault="115549E1" w:rsidP="000429BB">
            <w:pPr>
              <w:spacing w:before="0" w:after="0"/>
            </w:pPr>
            <w:r w:rsidRPr="129EDE48">
              <w:t xml:space="preserve">Music sector: </w:t>
            </w:r>
            <w:r w:rsidR="486ECC26">
              <w:t>A</w:t>
            </w:r>
            <w:r w:rsidR="4D444304">
              <w:t xml:space="preserve">rtists, partner organisations, </w:t>
            </w:r>
            <w:r w:rsidR="44CF9342">
              <w:t>local, regional</w:t>
            </w:r>
            <w:r w:rsidR="4D444304">
              <w:t xml:space="preserve"> and national agencies, funding bodies, sector support organisations</w:t>
            </w:r>
            <w:r w:rsidR="7E9A241F">
              <w:t xml:space="preserve">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2A30E3AC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A9642C">
            <w:r>
              <w:t>Special Requirements</w:t>
            </w:r>
          </w:p>
        </w:tc>
      </w:tr>
      <w:tr w:rsidR="00343D93" w14:paraId="0C44D04E" w14:textId="77777777" w:rsidTr="00DF4144">
        <w:trPr>
          <w:trHeight w:val="1074"/>
        </w:trPr>
        <w:tc>
          <w:tcPr>
            <w:tcW w:w="10137" w:type="dxa"/>
          </w:tcPr>
          <w:p w14:paraId="27048EFF" w14:textId="266876E2" w:rsidR="001C6076" w:rsidRPr="00762874" w:rsidRDefault="006D3EBE" w:rsidP="005B09E8">
            <w:pPr>
              <w:pStyle w:val="NormalWeb"/>
              <w:numPr>
                <w:ilvl w:val="0"/>
                <w:numId w:val="20"/>
              </w:numPr>
              <w:shd w:val="clear" w:color="auto" w:fill="FFFFFF"/>
              <w:rPr>
                <w:rFonts w:ascii="Lucida Sans" w:hAnsi="Lucida Sans"/>
                <w:sz w:val="18"/>
                <w:szCs w:val="18"/>
              </w:rPr>
            </w:pPr>
            <w:r w:rsidRPr="00762874">
              <w:rPr>
                <w:rFonts w:ascii="Lucida Sans" w:hAnsi="Lucida Sans" w:cs="Calibri"/>
                <w:sz w:val="18"/>
                <w:szCs w:val="18"/>
              </w:rPr>
              <w:t>This role requires flexibility to work during evenings and weekends to attend performances and rehearsals at Turner Sims events, as required</w:t>
            </w:r>
            <w:r w:rsidR="00762874" w:rsidRPr="00762874">
              <w:rPr>
                <w:rFonts w:ascii="Lucida Sans" w:hAnsi="Lucida Sans" w:cs="Calibri"/>
                <w:sz w:val="18"/>
                <w:szCs w:val="18"/>
              </w:rPr>
              <w:t>.</w:t>
            </w:r>
            <w:r w:rsidRPr="00762874">
              <w:rPr>
                <w:rFonts w:ascii="Lucida Sans" w:hAnsi="Lucida Sans" w:cs="Calibri"/>
                <w:sz w:val="18"/>
                <w:szCs w:val="18"/>
              </w:rPr>
              <w:t xml:space="preserve"> </w:t>
            </w:r>
          </w:p>
          <w:p w14:paraId="2067992A" w14:textId="739BB5B4" w:rsidR="0003546B" w:rsidRPr="00C24954" w:rsidRDefault="001C6076" w:rsidP="006D3EBE">
            <w:pPr>
              <w:pStyle w:val="ListParagraph"/>
              <w:numPr>
                <w:ilvl w:val="0"/>
                <w:numId w:val="20"/>
              </w:numPr>
              <w:rPr>
                <w:szCs w:val="18"/>
              </w:rPr>
            </w:pPr>
            <w:r w:rsidRPr="003533DD">
              <w:rPr>
                <w:szCs w:val="18"/>
              </w:rPr>
              <w:t>Occasional travel in relation to programme research, partnership development or participation in conferences and seminars.</w:t>
            </w:r>
          </w:p>
          <w:p w14:paraId="6DA5CA0A" w14:textId="7DE72660" w:rsidR="00265B89" w:rsidRDefault="10D1D48F" w:rsidP="005B09E8">
            <w:pPr>
              <w:pStyle w:val="ListParagraph"/>
              <w:numPr>
                <w:ilvl w:val="0"/>
                <w:numId w:val="20"/>
              </w:numPr>
            </w:pPr>
            <w:r w:rsidRPr="5DD86AC1">
              <w:rPr>
                <w:rStyle w:val="normaltextrun"/>
                <w:color w:val="000000"/>
                <w:shd w:val="clear" w:color="auto" w:fill="FFFFFF"/>
                <w:lang w:val="en-US"/>
              </w:rPr>
              <w:t>Demonstrate University</w:t>
            </w:r>
            <w:r w:rsidR="00346E20"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 of </w:t>
            </w:r>
            <w:r w:rsidR="00346E20" w:rsidRPr="5DD86AC1">
              <w:rPr>
                <w:rStyle w:val="normaltextrun"/>
                <w:color w:val="000000"/>
                <w:shd w:val="clear" w:color="auto" w:fill="FFFFFF"/>
                <w:lang w:val="en-US"/>
              </w:rPr>
              <w:t>Southampton</w:t>
            </w:r>
            <w:r w:rsidRPr="5DD86AC1"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 </w:t>
            </w:r>
            <w:r w:rsidR="0061521B">
              <w:rPr>
                <w:rStyle w:val="normaltextrun"/>
                <w:color w:val="000000"/>
                <w:shd w:val="clear" w:color="auto" w:fill="FFFFFF"/>
                <w:lang w:val="en-US"/>
              </w:rPr>
              <w:t>B</w:t>
            </w:r>
            <w:r w:rsidR="0061521B" w:rsidRPr="5DD86AC1">
              <w:rPr>
                <w:rStyle w:val="normaltextrun"/>
                <w:color w:val="000000"/>
                <w:shd w:val="clear" w:color="auto" w:fill="FFFFFF"/>
                <w:lang w:val="en-US"/>
              </w:rPr>
              <w:t>ehaviors</w:t>
            </w:r>
            <w:r w:rsidRPr="5DD86AC1"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 (Embedding Collegiality – see Appendix 1)</w:t>
            </w:r>
            <w:r w:rsidRPr="5DD86AC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  </w:t>
            </w:r>
          </w:p>
        </w:tc>
      </w:tr>
    </w:tbl>
    <w:p w14:paraId="15BF08B3" w14:textId="77777777" w:rsidR="00013C10" w:rsidRDefault="00013C10" w:rsidP="0012209D"/>
    <w:p w14:paraId="15BF08B4" w14:textId="7F40D8FD" w:rsidR="00013C10" w:rsidRPr="00013C10" w:rsidRDefault="00013C10" w:rsidP="00DF4144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7"/>
        <w:gridCol w:w="3343"/>
        <w:gridCol w:w="1324"/>
      </w:tblGrid>
      <w:tr w:rsidR="00390D19" w14:paraId="15BF08BA" w14:textId="77777777" w:rsidTr="129EDE48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9642C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9642C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9642C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9642C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90D19" w14:paraId="15BF08BF" w14:textId="77777777" w:rsidTr="129EDE48">
        <w:tc>
          <w:tcPr>
            <w:tcW w:w="1617" w:type="dxa"/>
          </w:tcPr>
          <w:p w14:paraId="15BF08BB" w14:textId="21456655" w:rsidR="00013C10" w:rsidRPr="00FD5B0E" w:rsidRDefault="00013C10" w:rsidP="00A9642C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0BAF24D" w14:textId="0468D5BF" w:rsidR="003330E2" w:rsidRDefault="2F89E759" w:rsidP="2A30E3AC">
            <w:pPr>
              <w:rPr>
                <w:rFonts w:cs="Arial"/>
              </w:rPr>
            </w:pPr>
            <w:r w:rsidRPr="2A30E3AC">
              <w:rPr>
                <w:rFonts w:cs="Arial"/>
              </w:rPr>
              <w:t>Significant experience of working in a performing arts/</w:t>
            </w:r>
            <w:r w:rsidR="00D74980">
              <w:rPr>
                <w:rFonts w:cs="Arial"/>
              </w:rPr>
              <w:t xml:space="preserve">concert hall/ music </w:t>
            </w:r>
            <w:r w:rsidRPr="2A30E3AC">
              <w:rPr>
                <w:rFonts w:cs="Arial"/>
              </w:rPr>
              <w:t xml:space="preserve">environment in a similar </w:t>
            </w:r>
            <w:r w:rsidR="003849E1">
              <w:rPr>
                <w:rFonts w:cs="Arial"/>
              </w:rPr>
              <w:t xml:space="preserve">programming </w:t>
            </w:r>
            <w:r w:rsidRPr="2A30E3AC">
              <w:rPr>
                <w:rFonts w:cs="Arial"/>
              </w:rPr>
              <w:t>role.</w:t>
            </w:r>
          </w:p>
          <w:p w14:paraId="7DAD39A6" w14:textId="40CAF43F" w:rsidR="002F142E" w:rsidRPr="0062102E" w:rsidRDefault="003330E2" w:rsidP="2A30E3AC">
            <w:pPr>
              <w:rPr>
                <w:color w:val="000000" w:themeColor="text1"/>
                <w:szCs w:val="18"/>
              </w:rPr>
            </w:pPr>
            <w:r w:rsidRPr="0062102E">
              <w:rPr>
                <w:color w:val="000000" w:themeColor="text1"/>
                <w:szCs w:val="18"/>
              </w:rPr>
              <w:t xml:space="preserve">Extensive network of </w:t>
            </w:r>
            <w:r w:rsidR="00390D19" w:rsidRPr="0062102E">
              <w:rPr>
                <w:color w:val="000000" w:themeColor="text1"/>
                <w:szCs w:val="18"/>
              </w:rPr>
              <w:t xml:space="preserve">music </w:t>
            </w:r>
            <w:r w:rsidRPr="0062102E">
              <w:rPr>
                <w:color w:val="000000" w:themeColor="text1"/>
                <w:szCs w:val="18"/>
              </w:rPr>
              <w:t xml:space="preserve">promoters, agents, </w:t>
            </w:r>
            <w:r w:rsidR="00EB69A9" w:rsidRPr="0062102E">
              <w:rPr>
                <w:color w:val="000000" w:themeColor="text1"/>
                <w:szCs w:val="18"/>
              </w:rPr>
              <w:t xml:space="preserve">tour producers, </w:t>
            </w:r>
            <w:r w:rsidRPr="0062102E">
              <w:rPr>
                <w:color w:val="000000" w:themeColor="text1"/>
                <w:szCs w:val="18"/>
              </w:rPr>
              <w:t>companie</w:t>
            </w:r>
            <w:r w:rsidR="00390D19" w:rsidRPr="0062102E">
              <w:rPr>
                <w:color w:val="000000" w:themeColor="text1"/>
                <w:szCs w:val="18"/>
              </w:rPr>
              <w:t xml:space="preserve">s and </w:t>
            </w:r>
            <w:r w:rsidRPr="0062102E">
              <w:rPr>
                <w:color w:val="000000" w:themeColor="text1"/>
                <w:szCs w:val="18"/>
              </w:rPr>
              <w:t>artists</w:t>
            </w:r>
            <w:r w:rsidR="00390D19" w:rsidRPr="0062102E">
              <w:rPr>
                <w:color w:val="000000" w:themeColor="text1"/>
                <w:szCs w:val="18"/>
              </w:rPr>
              <w:t>.</w:t>
            </w:r>
          </w:p>
          <w:p w14:paraId="5AD0C340" w14:textId="34318B61" w:rsidR="005D10DC" w:rsidRDefault="7A79C2CC" w:rsidP="79B5F32B">
            <w:pPr>
              <w:rPr>
                <w:rFonts w:cs="Arial"/>
              </w:rPr>
            </w:pPr>
            <w:r w:rsidRPr="129EDE48">
              <w:rPr>
                <w:rFonts w:cs="Arial"/>
              </w:rPr>
              <w:t xml:space="preserve">Specialist </w:t>
            </w:r>
            <w:r w:rsidR="48DBE1CC" w:rsidRPr="129EDE48">
              <w:rPr>
                <w:rFonts w:cs="Arial"/>
              </w:rPr>
              <w:t xml:space="preserve">programming </w:t>
            </w:r>
            <w:r w:rsidRPr="129EDE48">
              <w:rPr>
                <w:rFonts w:cs="Arial"/>
              </w:rPr>
              <w:t>k</w:t>
            </w:r>
            <w:r w:rsidR="72D4DB2C" w:rsidRPr="129EDE48">
              <w:rPr>
                <w:rFonts w:cs="Arial"/>
              </w:rPr>
              <w:t xml:space="preserve">nowledge of and interest in </w:t>
            </w:r>
            <w:r w:rsidR="6DD47041" w:rsidRPr="129EDE48">
              <w:rPr>
                <w:rFonts w:cs="Arial"/>
              </w:rPr>
              <w:t>classical</w:t>
            </w:r>
            <w:r w:rsidR="0973FF2F" w:rsidRPr="129EDE48">
              <w:rPr>
                <w:rFonts w:cs="Arial"/>
              </w:rPr>
              <w:t xml:space="preserve"> music</w:t>
            </w:r>
            <w:r w:rsidR="6DD47041" w:rsidRPr="129EDE48">
              <w:rPr>
                <w:rFonts w:cs="Arial"/>
              </w:rPr>
              <w:t xml:space="preserve">, </w:t>
            </w:r>
            <w:r w:rsidR="52EBE6F4" w:rsidRPr="129EDE48">
              <w:rPr>
                <w:rFonts w:cs="Arial"/>
              </w:rPr>
              <w:t xml:space="preserve">folk, global and </w:t>
            </w:r>
            <w:r w:rsidR="6B8FD022" w:rsidRPr="129EDE48">
              <w:rPr>
                <w:rFonts w:cs="Arial"/>
              </w:rPr>
              <w:t>j</w:t>
            </w:r>
            <w:r w:rsidR="52EBE6F4" w:rsidRPr="129EDE48">
              <w:rPr>
                <w:rFonts w:cs="Arial"/>
              </w:rPr>
              <w:t xml:space="preserve">azz. </w:t>
            </w:r>
          </w:p>
          <w:p w14:paraId="4EE6A4BC" w14:textId="6BF4E887" w:rsidR="00AA3B28" w:rsidRPr="00D848B6" w:rsidRDefault="79B5F32B" w:rsidP="79B5F32B">
            <w:pPr>
              <w:rPr>
                <w:rFonts w:cs="Arial"/>
                <w:szCs w:val="18"/>
              </w:rPr>
            </w:pPr>
            <w:r w:rsidRPr="79B5F32B">
              <w:rPr>
                <w:rFonts w:cs="Arial"/>
                <w:szCs w:val="18"/>
              </w:rPr>
              <w:t xml:space="preserve">Knowledge and experience of Equality, Diversity and Inclusion best practice and how this translates to the music, performing arts sectors and engagement. </w:t>
            </w:r>
          </w:p>
          <w:p w14:paraId="09B57A12" w14:textId="5A78D8E0" w:rsidR="5FCE3116" w:rsidRPr="00D848B6" w:rsidRDefault="139ACD4C" w:rsidP="5FCE3116">
            <w:pPr>
              <w:rPr>
                <w:rFonts w:cs="Arial"/>
              </w:rPr>
            </w:pPr>
            <w:r w:rsidRPr="79B5F32B">
              <w:rPr>
                <w:rFonts w:cs="Arial"/>
              </w:rPr>
              <w:t>Knowledge and experience of Arts Council Englan</w:t>
            </w:r>
            <w:r w:rsidR="00902F40">
              <w:rPr>
                <w:rFonts w:cs="Arial"/>
              </w:rPr>
              <w:t xml:space="preserve">d </w:t>
            </w:r>
            <w:r w:rsidR="003B4814" w:rsidRPr="4510835A">
              <w:rPr>
                <w:rFonts w:cs="Arial"/>
              </w:rPr>
              <w:t xml:space="preserve">and commitment to the </w:t>
            </w:r>
            <w:r w:rsidR="00902F40">
              <w:rPr>
                <w:rFonts w:cs="Arial"/>
              </w:rPr>
              <w:t>‘</w:t>
            </w:r>
            <w:r w:rsidR="003B4814" w:rsidRPr="4510835A">
              <w:rPr>
                <w:rFonts w:cs="Arial"/>
              </w:rPr>
              <w:t>Let’s Create</w:t>
            </w:r>
            <w:r w:rsidR="00902F40">
              <w:rPr>
                <w:rFonts w:cs="Arial"/>
              </w:rPr>
              <w:t>’</w:t>
            </w:r>
            <w:r w:rsidR="003B4814" w:rsidRPr="4510835A">
              <w:rPr>
                <w:rFonts w:cs="Arial"/>
              </w:rPr>
              <w:t xml:space="preserve"> Strategy, Investment Principles and Outcomes.</w:t>
            </w:r>
          </w:p>
          <w:p w14:paraId="64993558" w14:textId="64237779" w:rsidR="001F3A8C" w:rsidRDefault="41534A84" w:rsidP="2A30E3AC">
            <w:pPr>
              <w:spacing w:after="90"/>
            </w:pPr>
            <w:r w:rsidRPr="2A30E3AC">
              <w:t>Understanding of how the specialist/</w:t>
            </w:r>
            <w:r w:rsidR="009A3DB7">
              <w:t xml:space="preserve"> </w:t>
            </w:r>
            <w:r w:rsidRPr="2A30E3AC">
              <w:t>professional services provided by the post-holder support the objectives of the University.</w:t>
            </w:r>
          </w:p>
          <w:p w14:paraId="6308D951" w14:textId="0F0E5E54" w:rsidR="001A7AF2" w:rsidRDefault="1BF57A4C" w:rsidP="2A30E3AC">
            <w:pPr>
              <w:rPr>
                <w:rFonts w:cs="Arial"/>
              </w:rPr>
            </w:pPr>
            <w:r w:rsidRPr="2A30E3AC">
              <w:t>Able to appreciate University priorities and to apply these in managing work outcomes.</w:t>
            </w:r>
          </w:p>
          <w:p w14:paraId="0FA3CE6C" w14:textId="40BF2CAF" w:rsidR="006A568D" w:rsidRDefault="52CC5A21" w:rsidP="2A30E3AC">
            <w:pPr>
              <w:spacing w:after="90"/>
            </w:pPr>
            <w:r w:rsidRPr="00BE2969">
              <w:t>Proven project and</w:t>
            </w:r>
            <w:r w:rsidR="00346E20">
              <w:t xml:space="preserve"> </w:t>
            </w:r>
            <w:r w:rsidRPr="00BE2969">
              <w:t>people management skills.</w:t>
            </w:r>
          </w:p>
          <w:p w14:paraId="15BF08BC" w14:textId="0097C48E" w:rsidR="004D4966" w:rsidRPr="00AA3B28" w:rsidRDefault="00AB5DA2" w:rsidP="00067CD8">
            <w:pPr>
              <w:spacing w:after="0"/>
              <w:rPr>
                <w:rStyle w:val="eop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Skill level or demonstrable experience equivalent to achievement of Level 6 qualification on the</w:t>
            </w:r>
            <w:r w:rsidRPr="1FC2C3C4">
              <w:rPr>
                <w:rStyle w:val="normaltextrun"/>
                <w:rFonts w:cs="Calibri"/>
                <w:color w:val="000000"/>
                <w:shd w:val="clear" w:color="auto" w:fill="FFFFFF"/>
                <w:lang w:val="en-US"/>
              </w:rPr>
              <w:t> </w:t>
            </w:r>
            <w:hyperlink r:id="rId11" w:tgtFrame="_blank" w:history="1">
              <w:r>
                <w:rPr>
                  <w:rStyle w:val="normaltextrun"/>
                  <w:rFonts w:ascii="Calibri" w:hAnsi="Calibri" w:cs="Calibri"/>
                  <w:color w:val="0000FF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National Qualification Framework</w:t>
              </w:r>
            </w:hyperlink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14:paraId="549E0B20" w14:textId="4F789594" w:rsidR="00DE53F6" w:rsidRPr="00AA3B28" w:rsidRDefault="0D54D98B" w:rsidP="2A30E3AC">
            <w:pPr>
              <w:spacing w:after="90"/>
            </w:pPr>
            <w:r w:rsidRPr="00AA3B28">
              <w:t>Membership of relevant professional bod</w:t>
            </w:r>
            <w:r w:rsidR="003330E2">
              <w:t>ies or music sector networks</w:t>
            </w:r>
            <w:r w:rsidRPr="00AA3B28">
              <w:t xml:space="preserve"> </w:t>
            </w:r>
          </w:p>
          <w:p w14:paraId="56B37137" w14:textId="2A29A6AD" w:rsidR="004D4966" w:rsidRPr="00AA3B28" w:rsidRDefault="004D4966" w:rsidP="2A30E3AC">
            <w:pPr>
              <w:spacing w:after="90"/>
            </w:pPr>
          </w:p>
          <w:p w14:paraId="344D6B5B" w14:textId="77777777" w:rsidR="00B64EF1" w:rsidRDefault="00B64EF1" w:rsidP="4510835A">
            <w:pPr>
              <w:spacing w:after="90"/>
              <w:rPr>
                <w:rFonts w:eastAsia="Arial" w:cs="Arial"/>
              </w:rPr>
            </w:pPr>
          </w:p>
          <w:p w14:paraId="6D049A7F" w14:textId="77777777" w:rsidR="00B64EF1" w:rsidRDefault="00B64EF1" w:rsidP="4510835A">
            <w:pPr>
              <w:spacing w:after="90"/>
              <w:rPr>
                <w:rFonts w:eastAsia="Arial" w:cs="Arial"/>
              </w:rPr>
            </w:pPr>
          </w:p>
          <w:p w14:paraId="1819B15D" w14:textId="77777777" w:rsidR="00B64EF1" w:rsidRDefault="00B64EF1" w:rsidP="4510835A">
            <w:pPr>
              <w:spacing w:after="90"/>
              <w:rPr>
                <w:rFonts w:eastAsia="Arial" w:cs="Arial"/>
              </w:rPr>
            </w:pPr>
          </w:p>
          <w:p w14:paraId="5A92AEBA" w14:textId="77777777" w:rsidR="00B64EF1" w:rsidRDefault="00B64EF1" w:rsidP="4510835A">
            <w:pPr>
              <w:spacing w:after="90"/>
              <w:rPr>
                <w:rFonts w:eastAsia="Arial" w:cs="Arial"/>
              </w:rPr>
            </w:pPr>
          </w:p>
          <w:p w14:paraId="3F65B0A7" w14:textId="77777777" w:rsidR="00B64EF1" w:rsidRDefault="00B64EF1" w:rsidP="4510835A">
            <w:pPr>
              <w:spacing w:after="90"/>
              <w:rPr>
                <w:rFonts w:eastAsia="Arial" w:cs="Arial"/>
              </w:rPr>
            </w:pPr>
          </w:p>
          <w:p w14:paraId="7B7B8101" w14:textId="64CD9C65" w:rsidR="00D858F4" w:rsidRPr="00AA3B28" w:rsidRDefault="254F5C03" w:rsidP="129EDE48">
            <w:pPr>
              <w:spacing w:after="90"/>
              <w:rPr>
                <w:rFonts w:eastAsia="Arial" w:cs="Arial"/>
              </w:rPr>
            </w:pPr>
            <w:r w:rsidRPr="129EDE48">
              <w:rPr>
                <w:rFonts w:eastAsia="Arial" w:cs="Arial"/>
              </w:rPr>
              <w:t xml:space="preserve">Interest in inclusive practice and engaging with and developing diverse audience groups and communities. </w:t>
            </w:r>
          </w:p>
          <w:p w14:paraId="667E1843" w14:textId="77777777" w:rsidR="003B4814" w:rsidRDefault="003B4814" w:rsidP="2A30E3AC">
            <w:pPr>
              <w:spacing w:after="90"/>
              <w:rPr>
                <w:rFonts w:ascii="Arial" w:eastAsia="Arial" w:hAnsi="Arial" w:cs="Arial"/>
                <w:szCs w:val="18"/>
              </w:rPr>
            </w:pPr>
          </w:p>
          <w:p w14:paraId="15BF08BD" w14:textId="55C54672" w:rsidR="003B4814" w:rsidRDefault="003B4814" w:rsidP="5FCE3116">
            <w:pPr>
              <w:spacing w:after="90"/>
              <w:rPr>
                <w:rFonts w:cs="Arial"/>
              </w:rPr>
            </w:pPr>
          </w:p>
        </w:tc>
        <w:tc>
          <w:tcPr>
            <w:tcW w:w="1330" w:type="dxa"/>
          </w:tcPr>
          <w:p w14:paraId="15BF08BE" w14:textId="4C792C3B" w:rsidR="00013C10" w:rsidRDefault="007778B8" w:rsidP="00343D93">
            <w:pPr>
              <w:spacing w:after="90"/>
            </w:pPr>
            <w:r>
              <w:t>Application</w:t>
            </w:r>
            <w:r w:rsidR="006628B7">
              <w:t xml:space="preserve"> &amp; Interview</w:t>
            </w:r>
          </w:p>
        </w:tc>
      </w:tr>
      <w:tr w:rsidR="00390D19" w14:paraId="15BF08C4" w14:textId="77777777" w:rsidTr="129EDE48">
        <w:tc>
          <w:tcPr>
            <w:tcW w:w="1617" w:type="dxa"/>
          </w:tcPr>
          <w:p w14:paraId="15BF08C0" w14:textId="36B60D83" w:rsidR="00013C10" w:rsidRPr="00FD5B0E" w:rsidRDefault="00013C10" w:rsidP="129EDE48">
            <w:r w:rsidRPr="129EDE48">
              <w:t xml:space="preserve">Planning </w:t>
            </w:r>
            <w:r w:rsidR="40EDE47E" w:rsidRPr="129EDE48">
              <w:t>and</w:t>
            </w:r>
            <w:r w:rsidRPr="129EDE48">
              <w:t xml:space="preserve"> organising</w:t>
            </w:r>
          </w:p>
        </w:tc>
        <w:tc>
          <w:tcPr>
            <w:tcW w:w="3402" w:type="dxa"/>
          </w:tcPr>
          <w:p w14:paraId="1FEF1C5B" w14:textId="6F1B4215" w:rsidR="00DD1F67" w:rsidRPr="00DD1F67" w:rsidRDefault="7F20635B" w:rsidP="129EDE48">
            <w:pPr>
              <w:spacing w:after="90"/>
            </w:pPr>
            <w:r w:rsidRPr="129EDE48">
              <w:t>Experience of strategic development and associated business planning.</w:t>
            </w:r>
          </w:p>
          <w:p w14:paraId="5D3E1827" w14:textId="7407D78E" w:rsidR="00DD1F67" w:rsidRDefault="7F20635B" w:rsidP="129EDE48">
            <w:pPr>
              <w:spacing w:after="90"/>
              <w:rPr>
                <w:rFonts w:cs="Arial"/>
              </w:rPr>
            </w:pPr>
            <w:r w:rsidRPr="129EDE48">
              <w:rPr>
                <w:rFonts w:cs="Arial"/>
              </w:rPr>
              <w:lastRenderedPageBreak/>
              <w:t>Track record of planning and organising successful public events, projects or programmes.</w:t>
            </w:r>
          </w:p>
          <w:p w14:paraId="2E96EB10" w14:textId="14DED25B" w:rsidR="00DD1F67" w:rsidRPr="00DD1F67" w:rsidRDefault="7B820446" w:rsidP="129EDE48">
            <w:pPr>
              <w:spacing w:after="90"/>
            </w:pPr>
            <w:r w:rsidRPr="129EDE48">
              <w:t xml:space="preserve">Able to </w:t>
            </w:r>
            <w:r w:rsidR="37804C67" w:rsidRPr="129EDE48">
              <w:t xml:space="preserve">initiate and </w:t>
            </w:r>
            <w:r w:rsidRPr="129EDE48">
              <w:t>seek opportunities to progress a broad range of activities within professional guidelines and in support of University policy.</w:t>
            </w:r>
          </w:p>
          <w:p w14:paraId="50976F4D" w14:textId="5B82BD17" w:rsidR="008A08F8" w:rsidRDefault="7B820446" w:rsidP="129EDE48">
            <w:pPr>
              <w:spacing w:after="90"/>
            </w:pPr>
            <w:r w:rsidRPr="129EDE48">
              <w:t xml:space="preserve">Experience of </w:t>
            </w:r>
            <w:r w:rsidR="038468D7" w:rsidRPr="129EDE48">
              <w:t>financial management</w:t>
            </w:r>
            <w:r w:rsidR="3E49B11C" w:rsidRPr="129EDE48">
              <w:t xml:space="preserve"> and monitoring</w:t>
            </w:r>
            <w:r w:rsidR="4DC133A4" w:rsidRPr="129EDE48">
              <w:t>.</w:t>
            </w:r>
          </w:p>
          <w:p w14:paraId="7218E147" w14:textId="41BD8299" w:rsidR="002C31E3" w:rsidRPr="00A67866" w:rsidRDefault="3F575E80" w:rsidP="129EDE48">
            <w:pPr>
              <w:spacing w:after="90"/>
            </w:pPr>
            <w:r w:rsidRPr="129EDE48">
              <w:t xml:space="preserve">Experience of making successful grant applications for </w:t>
            </w:r>
            <w:r w:rsidR="0FAB8C36" w:rsidRPr="129EDE48">
              <w:t>artistic</w:t>
            </w:r>
            <w:r w:rsidR="6C4289AD" w:rsidRPr="129EDE48">
              <w:t xml:space="preserve"> activity, </w:t>
            </w:r>
            <w:r w:rsidR="01BED71A" w:rsidRPr="129EDE48">
              <w:t xml:space="preserve">events and concert series. </w:t>
            </w:r>
          </w:p>
          <w:p w14:paraId="6BA9D4C4" w14:textId="7A41BD23" w:rsidR="79B5F32B" w:rsidRDefault="787E2842" w:rsidP="129EDE48">
            <w:pPr>
              <w:spacing w:after="90"/>
            </w:pPr>
            <w:r w:rsidRPr="129EDE48">
              <w:t>Experience of evaluation, data monitoring and reporting.</w:t>
            </w:r>
          </w:p>
          <w:p w14:paraId="15BF08C1" w14:textId="74B73927" w:rsidR="00601F61" w:rsidRDefault="6AEC3941" w:rsidP="129EDE48">
            <w:pPr>
              <w:spacing w:after="90"/>
            </w:pPr>
            <w:r w:rsidRPr="129EDE48">
              <w:t>Excellent organisational, administrative and IT skills.</w:t>
            </w:r>
            <w:r w:rsidR="012B1F2A" w:rsidRPr="129EDE48">
              <w:t xml:space="preserve"> </w:t>
            </w:r>
            <w:r w:rsidR="09AC74F4" w:rsidRPr="129EDE48">
              <w:t>Able to plan and manage major new projects or significant new activities, ensuring plans complement broader organisational strategy.</w:t>
            </w:r>
          </w:p>
        </w:tc>
        <w:tc>
          <w:tcPr>
            <w:tcW w:w="3402" w:type="dxa"/>
          </w:tcPr>
          <w:p w14:paraId="10FF84ED" w14:textId="012B9989" w:rsidR="00013C10" w:rsidRDefault="79B5F32B" w:rsidP="00343D93">
            <w:pPr>
              <w:spacing w:after="90"/>
            </w:pPr>
            <w:r>
              <w:lastRenderedPageBreak/>
              <w:t xml:space="preserve">Experience of working with and supporting a diverse range of </w:t>
            </w:r>
            <w:r>
              <w:lastRenderedPageBreak/>
              <w:t>professional and community-based organisations</w:t>
            </w:r>
          </w:p>
          <w:p w14:paraId="3F99DAEC" w14:textId="2BD9BEED" w:rsidR="00013C10" w:rsidRDefault="00013C10" w:rsidP="79B5F32B">
            <w:pPr>
              <w:spacing w:after="90"/>
              <w:rPr>
                <w:szCs w:val="18"/>
              </w:rPr>
            </w:pPr>
          </w:p>
          <w:p w14:paraId="15BF08C2" w14:textId="2DFE6022" w:rsidR="00013C10" w:rsidRDefault="79B5F32B" w:rsidP="79B5F32B">
            <w:pPr>
              <w:spacing w:after="90"/>
              <w:rPr>
                <w:szCs w:val="18"/>
              </w:rPr>
            </w:pPr>
            <w:r w:rsidRPr="79B5F32B">
              <w:rPr>
                <w:szCs w:val="18"/>
              </w:rPr>
              <w:t xml:space="preserve">Knowledge and experience of supporting talent development and mentoring programmes. </w:t>
            </w:r>
          </w:p>
        </w:tc>
        <w:tc>
          <w:tcPr>
            <w:tcW w:w="1330" w:type="dxa"/>
          </w:tcPr>
          <w:p w14:paraId="15BF08C3" w14:textId="05B8963F" w:rsidR="00013C10" w:rsidRDefault="0031143D" w:rsidP="00343D93">
            <w:pPr>
              <w:spacing w:after="90"/>
            </w:pPr>
            <w:r>
              <w:lastRenderedPageBreak/>
              <w:t>Application &amp; Interview</w:t>
            </w:r>
          </w:p>
        </w:tc>
      </w:tr>
      <w:tr w:rsidR="00390D19" w14:paraId="15BF08C9" w14:textId="77777777" w:rsidTr="129EDE48">
        <w:tc>
          <w:tcPr>
            <w:tcW w:w="1617" w:type="dxa"/>
          </w:tcPr>
          <w:p w14:paraId="15BF08C5" w14:textId="1EC20CD1" w:rsidR="00013C10" w:rsidRPr="00FD5B0E" w:rsidRDefault="00013C10" w:rsidP="00A9642C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2E434D8" w14:textId="17719BE9" w:rsidR="00012A80" w:rsidRDefault="00012A80" w:rsidP="00012A80">
            <w:pPr>
              <w:spacing w:after="90"/>
              <w:rPr>
                <w:szCs w:val="18"/>
              </w:rPr>
            </w:pPr>
            <w:r>
              <w:t>Able to develop understanding of long-standing and complex problems</w:t>
            </w:r>
            <w:r w:rsidR="00745F27">
              <w:t>,</w:t>
            </w:r>
            <w:r>
              <w:t xml:space="preserve"> and to apply professional knowledge and experience to solve them.</w:t>
            </w:r>
          </w:p>
          <w:p w14:paraId="4A8F6995" w14:textId="3126838A" w:rsidR="00012A80" w:rsidRDefault="00012A80" w:rsidP="00012A80">
            <w:pPr>
              <w:spacing w:after="90"/>
              <w:rPr>
                <w:szCs w:val="18"/>
              </w:rPr>
            </w:pPr>
            <w:r w:rsidRPr="00A24CC3">
              <w:rPr>
                <w:szCs w:val="18"/>
              </w:rPr>
              <w:t>A positive attitude and ability to work effectively under pressure.</w:t>
            </w:r>
          </w:p>
          <w:p w14:paraId="57FD0E66" w14:textId="781FB18C" w:rsidR="00D73BB9" w:rsidRPr="00BE2969" w:rsidRDefault="52CC5A21" w:rsidP="2A30E3AC">
            <w:pPr>
              <w:spacing w:after="90"/>
            </w:pPr>
            <w:r w:rsidRPr="00BE2969">
              <w:t>Able to identify broad trends to assess deep-rooted and complex issues.</w:t>
            </w:r>
          </w:p>
          <w:p w14:paraId="4AAF34F5" w14:textId="231F1665" w:rsidR="00490D85" w:rsidRDefault="52CC5A21" w:rsidP="2A30E3AC">
            <w:pPr>
              <w:spacing w:after="90"/>
            </w:pPr>
            <w:r w:rsidRPr="00BE2969">
              <w:t>Able to apply originality in modifying existing approaches to solve problems.</w:t>
            </w:r>
          </w:p>
          <w:p w14:paraId="15BF08C6" w14:textId="1A778290" w:rsidR="00490D85" w:rsidRDefault="00490D85" w:rsidP="2A30E3AC">
            <w:pPr>
              <w:spacing w:after="90"/>
            </w:pPr>
            <w:r>
              <w:t xml:space="preserve">Able to </w:t>
            </w:r>
            <w:r w:rsidR="0064186D">
              <w:t xml:space="preserve">confidently </w:t>
            </w:r>
            <w:r>
              <w:t>navigate</w:t>
            </w:r>
            <w:r w:rsidR="0064186D">
              <w:t xml:space="preserve"> administrative systems and processes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1568AE81" w:rsidR="00013C10" w:rsidRDefault="0031143D" w:rsidP="00343D93">
            <w:pPr>
              <w:spacing w:after="90"/>
            </w:pPr>
            <w:r>
              <w:t>Application &amp; Interview</w:t>
            </w:r>
          </w:p>
        </w:tc>
      </w:tr>
      <w:tr w:rsidR="00390D19" w14:paraId="15BF08CE" w14:textId="77777777" w:rsidTr="129EDE48">
        <w:tc>
          <w:tcPr>
            <w:tcW w:w="1617" w:type="dxa"/>
          </w:tcPr>
          <w:p w14:paraId="15BF08CA" w14:textId="221E4483" w:rsidR="00013C10" w:rsidRPr="00FD5B0E" w:rsidRDefault="00013C10" w:rsidP="00A9642C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A1D8DC6" w14:textId="5C4B4E79" w:rsidR="008E414D" w:rsidRDefault="008E414D" w:rsidP="008E414D">
            <w:pPr>
              <w:spacing w:after="90"/>
              <w:rPr>
                <w:szCs w:val="18"/>
              </w:rPr>
            </w:pPr>
            <w:r w:rsidRPr="00A24CC3">
              <w:rPr>
                <w:szCs w:val="18"/>
              </w:rPr>
              <w:t>Excellent management skills, including experience of managing teams and projects.</w:t>
            </w:r>
          </w:p>
          <w:p w14:paraId="1F6AD472" w14:textId="17708620" w:rsidR="008E414D" w:rsidRDefault="008E414D" w:rsidP="008E414D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 xml:space="preserve">Flexibility and ability to work </w:t>
            </w:r>
            <w:r w:rsidRPr="00A24CC3">
              <w:rPr>
                <w:szCs w:val="18"/>
              </w:rPr>
              <w:t>collaboratively as part of a small team.</w:t>
            </w:r>
          </w:p>
          <w:p w14:paraId="1A032B3D" w14:textId="03C087A5" w:rsidR="008E414D" w:rsidRDefault="008E414D" w:rsidP="008E414D">
            <w:pPr>
              <w:spacing w:after="90"/>
            </w:pPr>
            <w:r>
              <w:t>Able to proactively work with colleagues in other work areas to achieve outcomes.</w:t>
            </w:r>
          </w:p>
          <w:p w14:paraId="0A790306" w14:textId="32D055BA" w:rsidR="008E414D" w:rsidRDefault="008E414D" w:rsidP="008E414D">
            <w:pPr>
              <w:spacing w:after="90"/>
            </w:pPr>
            <w:r>
              <w:t>Able to delegate effectively, understanding the strengths and weaknesses of team members to build effective teamwork.</w:t>
            </w:r>
          </w:p>
          <w:p w14:paraId="5BD37915" w14:textId="6B1A9351" w:rsidR="002D786A" w:rsidRDefault="008E414D" w:rsidP="00057DE4">
            <w:pPr>
              <w:spacing w:after="90"/>
            </w:pPr>
            <w:r>
              <w:t>Able to formulate development plans for own staff to meet required skills.</w:t>
            </w:r>
          </w:p>
          <w:p w14:paraId="52BFD9EE" w14:textId="7EE6157E" w:rsidR="00057DE4" w:rsidRPr="00BE2969" w:rsidRDefault="52CC5A21" w:rsidP="2A30E3AC">
            <w:pPr>
              <w:spacing w:after="90"/>
            </w:pPr>
            <w:r w:rsidRPr="00BE2969">
              <w:t>Able to manage team dynamics, ensuring any potential for conflict is managed effectively.</w:t>
            </w:r>
          </w:p>
          <w:p w14:paraId="15BF08CB" w14:textId="61BBEDFF" w:rsidR="004D4966" w:rsidRPr="00BE2969" w:rsidRDefault="52CC5A21" w:rsidP="2A30E3AC">
            <w:pPr>
              <w:spacing w:after="90"/>
            </w:pPr>
            <w:r w:rsidRPr="00BE2969">
              <w:t>Able to formulate development plans for own staff to meet current and future skill needs.</w:t>
            </w:r>
          </w:p>
        </w:tc>
        <w:tc>
          <w:tcPr>
            <w:tcW w:w="3402" w:type="dxa"/>
          </w:tcPr>
          <w:p w14:paraId="3D501F7E" w14:textId="3892EEDF" w:rsidR="00013C10" w:rsidRDefault="47A4EA57" w:rsidP="00057DE4">
            <w:pPr>
              <w:spacing w:after="90"/>
            </w:pPr>
            <w:r>
              <w:t>Experience of successfully managing and developing staff and volunteers.</w:t>
            </w:r>
          </w:p>
          <w:p w14:paraId="440C524C" w14:textId="112EABAB" w:rsidR="00013C10" w:rsidRDefault="00013C10" w:rsidP="79B5F32B">
            <w:pPr>
              <w:spacing w:after="90"/>
              <w:rPr>
                <w:szCs w:val="18"/>
              </w:rPr>
            </w:pPr>
          </w:p>
          <w:p w14:paraId="15BF08CC" w14:textId="645E9BC9" w:rsidR="00013C10" w:rsidRDefault="79B5F32B" w:rsidP="79B5F32B">
            <w:pPr>
              <w:spacing w:after="90"/>
              <w:rPr>
                <w:szCs w:val="18"/>
              </w:rPr>
            </w:pPr>
            <w:r w:rsidRPr="79B5F32B">
              <w:rPr>
                <w:szCs w:val="18"/>
              </w:rPr>
              <w:t>Experience of mentoring and supporting people at different career stages</w:t>
            </w:r>
            <w:r w:rsidR="003722BF">
              <w:rPr>
                <w:szCs w:val="18"/>
              </w:rPr>
              <w:t xml:space="preserve"> including early careers</w:t>
            </w:r>
            <w:r w:rsidRPr="79B5F32B">
              <w:rPr>
                <w:szCs w:val="18"/>
              </w:rPr>
              <w:t>.</w:t>
            </w:r>
          </w:p>
        </w:tc>
        <w:tc>
          <w:tcPr>
            <w:tcW w:w="1330" w:type="dxa"/>
          </w:tcPr>
          <w:p w14:paraId="15BF08CD" w14:textId="6BFB4681" w:rsidR="00013C10" w:rsidRDefault="0031143D" w:rsidP="00343D93">
            <w:pPr>
              <w:spacing w:after="90"/>
            </w:pPr>
            <w:r>
              <w:t>Application &amp; Interview</w:t>
            </w:r>
          </w:p>
        </w:tc>
      </w:tr>
      <w:tr w:rsidR="00390D19" w14:paraId="15BF08D3" w14:textId="77777777" w:rsidTr="129EDE48">
        <w:tc>
          <w:tcPr>
            <w:tcW w:w="1617" w:type="dxa"/>
          </w:tcPr>
          <w:p w14:paraId="15BF08CF" w14:textId="5C26C100" w:rsidR="00013C10" w:rsidRPr="00FD5B0E" w:rsidRDefault="00013C10" w:rsidP="00A9642C">
            <w:r w:rsidRPr="00FD5B0E">
              <w:lastRenderedPageBreak/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4FCD231" w14:textId="032457D3" w:rsidR="001C6730" w:rsidRPr="00A24CC3" w:rsidRDefault="001C6730" w:rsidP="001C6730">
            <w:pPr>
              <w:spacing w:after="90"/>
              <w:rPr>
                <w:iCs/>
                <w:szCs w:val="18"/>
              </w:rPr>
            </w:pPr>
            <w:r w:rsidRPr="00A24CC3">
              <w:rPr>
                <w:iCs/>
                <w:szCs w:val="18"/>
              </w:rPr>
              <w:t>Excellent communication and presentation skills, with the ability to communicate with a diverse range of audiences and stakeholders.</w:t>
            </w:r>
          </w:p>
          <w:p w14:paraId="220F5FF3" w14:textId="69CF64C2" w:rsidR="001C6730" w:rsidRDefault="615A8504" w:rsidP="129EDE48">
            <w:pPr>
              <w:spacing w:after="90"/>
            </w:pPr>
            <w:r>
              <w:t xml:space="preserve">Excellent interpersonal skills with the ability to work with a wide variety of people, including artists, </w:t>
            </w:r>
            <w:r w:rsidR="0F68C241">
              <w:t>agent</w:t>
            </w:r>
            <w:r w:rsidR="59EFC277">
              <w:t>,</w:t>
            </w:r>
            <w:r w:rsidR="0F68C241">
              <w:t xml:space="preserve"> promoters, </w:t>
            </w:r>
            <w:r w:rsidR="55972162">
              <w:t>colleagues,</w:t>
            </w:r>
            <w:r>
              <w:t xml:space="preserve"> students, young people, partners a</w:t>
            </w:r>
            <w:r w:rsidRPr="129EDE48">
              <w:t>nd stakeholders.</w:t>
            </w:r>
          </w:p>
          <w:p w14:paraId="10FB6E6B" w14:textId="5A728F32" w:rsidR="00C60AA7" w:rsidRPr="0011645E" w:rsidRDefault="7BC58E47" w:rsidP="129EDE48">
            <w:pPr>
              <w:spacing w:after="90"/>
            </w:pPr>
            <w:r w:rsidRPr="129EDE48">
              <w:rPr>
                <w:rFonts w:cs="Arial"/>
              </w:rPr>
              <w:t>Fostering</w:t>
            </w:r>
            <w:r w:rsidR="0F17239C" w:rsidRPr="129EDE48">
              <w:rPr>
                <w:rFonts w:cs="Arial"/>
              </w:rPr>
              <w:t xml:space="preserve"> relationships with</w:t>
            </w:r>
            <w:r w:rsidR="56A94352" w:rsidRPr="129EDE48">
              <w:rPr>
                <w:rFonts w:cs="Arial"/>
              </w:rPr>
              <w:t xml:space="preserve"> audience members and potential donors </w:t>
            </w:r>
            <w:r w:rsidR="0F9C829D" w:rsidRPr="129EDE48">
              <w:rPr>
                <w:rFonts w:cs="Arial"/>
              </w:rPr>
              <w:t>to support an organisation or project.</w:t>
            </w:r>
          </w:p>
          <w:p w14:paraId="3F38F5A3" w14:textId="46E14E2D" w:rsidR="001C6730" w:rsidRDefault="001C6730" w:rsidP="001C6730">
            <w:pPr>
              <w:spacing w:after="90"/>
            </w:pPr>
            <w:r>
              <w:t>Able to provide accurate and timely specialist guidance on complex issues.</w:t>
            </w:r>
          </w:p>
          <w:p w14:paraId="4F8F39FB" w14:textId="77E2B9CC" w:rsidR="00A35725" w:rsidRDefault="001C6730" w:rsidP="00057DE4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  <w:p w14:paraId="15BF08D0" w14:textId="198E657C" w:rsidR="005E2F49" w:rsidRPr="005E2F49" w:rsidRDefault="52CC5A21" w:rsidP="005E2F49">
            <w:pPr>
              <w:spacing w:after="90"/>
            </w:pPr>
            <w:r w:rsidRPr="00BE2969">
              <w:t xml:space="preserve">Able to persuade and influence </w:t>
            </w:r>
            <w:proofErr w:type="gramStart"/>
            <w:r w:rsidRPr="00BE2969">
              <w:t>in order to</w:t>
            </w:r>
            <w:proofErr w:type="gramEnd"/>
            <w:r w:rsidRPr="00BE2969">
              <w:t xml:space="preserve"> foster and maintain relationships.</w:t>
            </w:r>
          </w:p>
        </w:tc>
        <w:tc>
          <w:tcPr>
            <w:tcW w:w="3402" w:type="dxa"/>
          </w:tcPr>
          <w:p w14:paraId="15BF08D1" w14:textId="3CA2C1CF" w:rsidR="00013C10" w:rsidRPr="006628B7" w:rsidRDefault="00013C10" w:rsidP="00343D93">
            <w:pPr>
              <w:spacing w:after="90"/>
              <w:rPr>
                <w:b/>
                <w:bCs/>
              </w:rPr>
            </w:pPr>
          </w:p>
        </w:tc>
        <w:tc>
          <w:tcPr>
            <w:tcW w:w="1330" w:type="dxa"/>
          </w:tcPr>
          <w:p w14:paraId="15BF08D2" w14:textId="11631488" w:rsidR="00013C10" w:rsidRDefault="007D653D" w:rsidP="00343D93">
            <w:pPr>
              <w:spacing w:after="90"/>
            </w:pPr>
            <w:r>
              <w:t>Application &amp; Interview</w:t>
            </w:r>
          </w:p>
        </w:tc>
      </w:tr>
      <w:tr w:rsidR="00390D19" w14:paraId="15BF08D8" w14:textId="77777777" w:rsidTr="129EDE48">
        <w:tc>
          <w:tcPr>
            <w:tcW w:w="1617" w:type="dxa"/>
          </w:tcPr>
          <w:p w14:paraId="15BF08D4" w14:textId="4601913A" w:rsidR="00013C10" w:rsidRPr="00FD5B0E" w:rsidRDefault="00013C10" w:rsidP="00A9642C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7D986991" w:rsidR="00013C10" w:rsidRDefault="7AF6499F" w:rsidP="00BE2969">
            <w:pPr>
              <w:spacing w:after="90"/>
            </w:pPr>
            <w:r>
              <w:t>Commitment to diversity, equality, inclusiveness and making art</w:t>
            </w:r>
            <w:r w:rsidR="20179200">
              <w:t xml:space="preserve">s and culture </w:t>
            </w:r>
            <w:r>
              <w:t>accessible to all.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5DFFACA8" w:rsidR="00013C10" w:rsidRDefault="00505634" w:rsidP="00343D93">
            <w:pPr>
              <w:spacing w:after="90"/>
            </w:pPr>
            <w:r>
              <w:t>Application &amp; Interview</w:t>
            </w:r>
          </w:p>
        </w:tc>
      </w:tr>
      <w:tr w:rsidR="00390D19" w14:paraId="15BF08DD" w14:textId="77777777" w:rsidTr="129EDE48">
        <w:tc>
          <w:tcPr>
            <w:tcW w:w="1617" w:type="dxa"/>
          </w:tcPr>
          <w:p w14:paraId="15BF08D9" w14:textId="77777777" w:rsidR="00013C10" w:rsidRPr="00FD5B0E" w:rsidRDefault="00013C10" w:rsidP="00A9642C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6344B98F" w:rsidR="0059557A" w:rsidRPr="009E6D2F" w:rsidRDefault="00204F3F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Ability</w:t>
            </w:r>
            <w:r w:rsidR="003722BF" w:rsidRPr="003F4135">
              <w:rPr>
                <w:szCs w:val="18"/>
              </w:rPr>
              <w:t xml:space="preserve"> to work </w:t>
            </w:r>
            <w:r w:rsidR="003722BF">
              <w:rPr>
                <w:szCs w:val="18"/>
              </w:rPr>
              <w:t>evenings</w:t>
            </w:r>
            <w:r w:rsidR="003722BF" w:rsidRPr="003F4135">
              <w:rPr>
                <w:szCs w:val="18"/>
              </w:rPr>
              <w:t xml:space="preserve"> and weekends</w:t>
            </w:r>
            <w:r w:rsidR="00505634">
              <w:rPr>
                <w:szCs w:val="18"/>
              </w:rPr>
              <w:t>,</w:t>
            </w:r>
            <w:r w:rsidR="003722BF" w:rsidRPr="003F4135">
              <w:rPr>
                <w:szCs w:val="18"/>
              </w:rPr>
              <w:t xml:space="preserve"> </w:t>
            </w:r>
            <w:r w:rsidR="003722BF">
              <w:rPr>
                <w:szCs w:val="18"/>
              </w:rPr>
              <w:t>as required</w:t>
            </w:r>
            <w:r w:rsidR="003722BF" w:rsidRPr="003F4135"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994AB8E" w:rsidR="00013C10" w:rsidRDefault="00505634" w:rsidP="00343D93">
            <w:pPr>
              <w:spacing w:after="90"/>
            </w:pPr>
            <w:r>
              <w:t>Interview</w:t>
            </w:r>
          </w:p>
        </w:tc>
      </w:tr>
    </w:tbl>
    <w:p w14:paraId="15BF08DF" w14:textId="5B16CF05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4EAC5176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61521B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4131815F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29B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6BC8E366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61521B" w:rsidRPr="009957AE">
              <w:t>ego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9642C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9642C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9642C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9642C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9642C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9642C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9642C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9642C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33CE0EC" w:rsidR="0012209D" w:rsidRPr="009957AE" w:rsidRDefault="000429BB" w:rsidP="00A964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695D0C28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90126C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964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9642C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06DF10C5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90126C" w:rsidRPr="009957AE">
              <w:rPr>
                <w:sz w:val="16"/>
                <w:szCs w:val="16"/>
              </w:rPr>
              <w:t>ego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9642C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9642C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56DA2BF1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r w:rsidR="0090126C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9642C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9DEE889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90126C" w:rsidRPr="009957AE">
              <w:rPr>
                <w:sz w:val="16"/>
                <w:szCs w:val="16"/>
              </w:rPr>
              <w:t>ego</w:t>
            </w:r>
            <w:r w:rsidRPr="009957AE">
              <w:rPr>
                <w:sz w:val="16"/>
                <w:szCs w:val="16"/>
              </w:rPr>
              <w:t xml:space="preserve">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9642C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DD63B76" w:rsidR="0012209D" w:rsidRPr="009957AE" w:rsidRDefault="00C06EBD" w:rsidP="00A964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3A141EFA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90126C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6F2A7CA1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90126C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9642C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9642C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5AD54F6F" w:rsidR="0012209D" w:rsidRPr="009957AE" w:rsidRDefault="000429BB" w:rsidP="00A964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70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9642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9642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0BDCBA2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9642C">
            <w:pPr>
              <w:rPr>
                <w:sz w:val="16"/>
                <w:szCs w:val="16"/>
              </w:rPr>
            </w:pPr>
          </w:p>
        </w:tc>
      </w:tr>
    </w:tbl>
    <w:p w14:paraId="14B9BFAA" w14:textId="4D872BC7" w:rsidR="002D35F3" w:rsidRDefault="002D35F3" w:rsidP="0012209D"/>
    <w:p w14:paraId="55A761D6" w14:textId="77777777" w:rsidR="002D35F3" w:rsidRDefault="002D35F3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533C5B4B" w14:textId="77777777" w:rsidR="002D35F3" w:rsidRDefault="002D35F3" w:rsidP="0012209D"/>
    <w:p w14:paraId="6F49F2F2" w14:textId="77777777" w:rsidR="00A42CB7" w:rsidRDefault="00A42CB7" w:rsidP="00A42C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ucida Sans" w:hAnsi="Lucida Sans" w:cs="Segoe UI"/>
          <w:sz w:val="18"/>
          <w:szCs w:val="18"/>
        </w:rPr>
        <w:t> </w:t>
      </w:r>
    </w:p>
    <w:p w14:paraId="02FA22CE" w14:textId="77777777" w:rsidR="00A42CB7" w:rsidRDefault="00A42CB7" w:rsidP="00A42C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color w:val="808080"/>
          <w:sz w:val="18"/>
          <w:szCs w:val="18"/>
        </w:rPr>
        <w:t>Appendix 1.</w:t>
      </w:r>
      <w:r>
        <w:rPr>
          <w:rStyle w:val="normaltextrun"/>
          <w:rFonts w:ascii="Arial" w:hAnsi="Arial" w:cs="Arial"/>
          <w:color w:val="808080"/>
          <w:sz w:val="18"/>
          <w:szCs w:val="18"/>
        </w:rPr>
        <w:t> </w:t>
      </w:r>
      <w:r>
        <w:rPr>
          <w:rStyle w:val="normaltextrun"/>
          <w:rFonts w:ascii="Lucida Sans" w:hAnsi="Lucida Sans" w:cs="Segoe UI"/>
          <w:color w:val="808080"/>
          <w:sz w:val="18"/>
          <w:szCs w:val="18"/>
        </w:rPr>
        <w:t>Embedding Collegiality</w:t>
      </w:r>
      <w:r>
        <w:rPr>
          <w:rStyle w:val="normaltextrun"/>
          <w:rFonts w:ascii="Arial" w:hAnsi="Arial" w:cs="Arial"/>
          <w:color w:val="808080"/>
          <w:sz w:val="18"/>
          <w:szCs w:val="18"/>
        </w:rPr>
        <w:t> </w:t>
      </w:r>
      <w:r>
        <w:rPr>
          <w:rStyle w:val="eop"/>
          <w:rFonts w:ascii="Lucida Sans" w:hAnsi="Lucida Sans" w:cs="Segoe UI"/>
          <w:color w:val="808080"/>
          <w:sz w:val="18"/>
          <w:szCs w:val="18"/>
        </w:rPr>
        <w:t> </w:t>
      </w:r>
    </w:p>
    <w:p w14:paraId="5115FA19" w14:textId="77777777" w:rsidR="00A42CB7" w:rsidRDefault="00A42CB7" w:rsidP="00A42CB7">
      <w:pPr>
        <w:pStyle w:val="paragraph"/>
        <w:spacing w:before="0" w:beforeAutospacing="0" w:after="0" w:afterAutospacing="0"/>
        <w:ind w:left="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532872F1" w14:textId="6ECA5EFB" w:rsidR="00A42CB7" w:rsidRDefault="00A42CB7" w:rsidP="00A42CB7">
      <w:pPr>
        <w:pStyle w:val="paragraph"/>
        <w:spacing w:before="0" w:beforeAutospacing="0" w:after="0" w:afterAutospacing="0"/>
        <w:ind w:right="75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18"/>
          <w:szCs w:val="18"/>
        </w:rPr>
        <w:t>Collegiality represents one of the four core principles of the</w:t>
      </w:r>
      <w:r>
        <w:rPr>
          <w:rStyle w:val="normaltextrun"/>
          <w:rFonts w:ascii="Arial" w:hAnsi="Arial" w:cs="Arial"/>
          <w:sz w:val="18"/>
          <w:szCs w:val="18"/>
        </w:rPr>
        <w:t> </w:t>
      </w:r>
      <w:r>
        <w:rPr>
          <w:rStyle w:val="normaltextrun"/>
          <w:rFonts w:ascii="Lucida Sans" w:hAnsi="Lucida Sans" w:cs="Segoe UI"/>
          <w:sz w:val="18"/>
          <w:szCs w:val="18"/>
        </w:rPr>
        <w:t>University:</w:t>
      </w:r>
      <w:r>
        <w:rPr>
          <w:rStyle w:val="normaltextrun"/>
          <w:rFonts w:ascii="Arial" w:hAnsi="Arial" w:cs="Arial"/>
          <w:sz w:val="18"/>
          <w:szCs w:val="18"/>
        </w:rPr>
        <w:t> </w:t>
      </w:r>
      <w:r>
        <w:rPr>
          <w:rStyle w:val="normaltextrun"/>
          <w:rFonts w:ascii="Lucida Sans" w:hAnsi="Lucida Sans" w:cs="Segoe UI"/>
          <w:sz w:val="18"/>
          <w:szCs w:val="18"/>
        </w:rPr>
        <w:t>Collegiality, Quality, Internationalisation and Sustainability. Our Southampton Behaviours set out our expectations of all staff across the University to support the achievement of our strategy.</w:t>
      </w:r>
      <w:r>
        <w:rPr>
          <w:rStyle w:val="normaltextrun"/>
          <w:rFonts w:ascii="Segoe UI" w:hAnsi="Segoe UI" w:cs="Segoe UI"/>
          <w:b/>
          <w:bCs/>
          <w:sz w:val="18"/>
          <w:szCs w:val="18"/>
        </w:rPr>
        <w:t> </w:t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64AAC3FC" w14:textId="77777777" w:rsidR="001D5700" w:rsidRDefault="001D5700" w:rsidP="00A42CB7">
      <w:pPr>
        <w:pStyle w:val="paragraph"/>
        <w:spacing w:before="0" w:beforeAutospacing="0" w:after="0" w:afterAutospacing="0"/>
        <w:ind w:right="750"/>
        <w:textAlignment w:val="baseline"/>
        <w:rPr>
          <w:rFonts w:ascii="Segoe UI" w:hAnsi="Segoe UI" w:cs="Segoe UI"/>
          <w:sz w:val="18"/>
          <w:szCs w:val="18"/>
        </w:rPr>
      </w:pPr>
    </w:p>
    <w:p w14:paraId="51CE5A92" w14:textId="31281121" w:rsidR="00A42CB7" w:rsidRDefault="00A42CB7" w:rsidP="00A42C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Lucida Sans" w:hAnsi="Lucida Sans"/>
          <w:noProof/>
          <w:sz w:val="18"/>
          <w:szCs w:val="20"/>
          <w:lang w:val="en-US" w:eastAsia="en-US"/>
        </w:rPr>
        <w:drawing>
          <wp:inline distT="0" distB="0" distL="0" distR="0" wp14:anchorId="3DE0AC97" wp14:editId="674DDD1A">
            <wp:extent cx="5736590" cy="652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65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Lucida Sans" w:hAnsi="Lucida Sans" w:cs="Segoe UI"/>
          <w:sz w:val="18"/>
          <w:szCs w:val="18"/>
        </w:rPr>
        <w:t> </w:t>
      </w:r>
    </w:p>
    <w:p w14:paraId="4BBB0067" w14:textId="77777777" w:rsidR="00A42CB7" w:rsidRPr="0012209D" w:rsidRDefault="00A42CB7" w:rsidP="0012209D"/>
    <w:sectPr w:rsidR="00A42CB7" w:rsidRPr="0012209D" w:rsidSect="00F01EA0">
      <w:footerReference w:type="default" r:id="rId13"/>
      <w:headerReference w:type="first" r:id="rId14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D8D5" w14:textId="77777777" w:rsidR="00BA54AB" w:rsidRDefault="00BA54AB">
      <w:r>
        <w:separator/>
      </w:r>
    </w:p>
    <w:p w14:paraId="6A423A71" w14:textId="77777777" w:rsidR="00BA54AB" w:rsidRDefault="00BA54AB"/>
  </w:endnote>
  <w:endnote w:type="continuationSeparator" w:id="0">
    <w:p w14:paraId="7FA3A7E2" w14:textId="77777777" w:rsidR="00BA54AB" w:rsidRDefault="00BA54AB">
      <w:r>
        <w:continuationSeparator/>
      </w:r>
    </w:p>
    <w:p w14:paraId="446C9631" w14:textId="77777777" w:rsidR="00BA54AB" w:rsidRDefault="00BA54AB"/>
  </w:endnote>
  <w:endnote w:type="continuationNotice" w:id="1">
    <w:p w14:paraId="3EEEF62E" w14:textId="77777777" w:rsidR="00BA54AB" w:rsidRDefault="00BA54A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4D023D3C" w:rsidR="00A9642C" w:rsidRDefault="00723B54" w:rsidP="00F37770">
    <w:pPr>
      <w:pStyle w:val="ContinuationFooter"/>
    </w:pPr>
    <w:fldSimple w:instr="FILENAME   \* MERGEFORMAT">
      <w:r>
        <w:t>Head of Programming_March 2025</w:t>
      </w:r>
      <w:r w:rsidR="00A506E1">
        <w:t xml:space="preserve"> </w:t>
      </w:r>
    </w:fldSimple>
    <w:r w:rsidR="00A9642C">
      <w:t>MSA Level 5</w:t>
    </w:r>
    <w:r w:rsidR="00A9642C">
      <w:ptab w:relativeTo="margin" w:alignment="right" w:leader="none"/>
    </w:r>
    <w:r w:rsidR="00A9642C">
      <w:fldChar w:fldCharType="begin"/>
    </w:r>
    <w:r w:rsidR="00A9642C">
      <w:instrText xml:space="preserve"> PAGE   \* MERGEFORMAT </w:instrText>
    </w:r>
    <w:r w:rsidR="00A9642C">
      <w:fldChar w:fldCharType="separate"/>
    </w:r>
    <w:r w:rsidR="000E0F6F">
      <w:t>4</w:t>
    </w:r>
    <w:r w:rsidR="00A9642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2606" w14:textId="77777777" w:rsidR="00BA54AB" w:rsidRDefault="00BA54AB">
      <w:r>
        <w:separator/>
      </w:r>
    </w:p>
    <w:p w14:paraId="3EB2B907" w14:textId="77777777" w:rsidR="00BA54AB" w:rsidRDefault="00BA54AB"/>
  </w:footnote>
  <w:footnote w:type="continuationSeparator" w:id="0">
    <w:p w14:paraId="337F0CE9" w14:textId="77777777" w:rsidR="00BA54AB" w:rsidRDefault="00BA54AB">
      <w:r>
        <w:continuationSeparator/>
      </w:r>
    </w:p>
    <w:p w14:paraId="2C1F27FA" w14:textId="77777777" w:rsidR="00BA54AB" w:rsidRDefault="00BA54AB"/>
  </w:footnote>
  <w:footnote w:type="continuationNotice" w:id="1">
    <w:p w14:paraId="3145F74D" w14:textId="77777777" w:rsidR="00BA54AB" w:rsidRDefault="00BA54A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A9642C" w14:paraId="15BF0981" w14:textId="77777777" w:rsidTr="00B93065">
      <w:trPr>
        <w:trHeight w:hRule="exact" w:val="84"/>
      </w:trPr>
      <w:tc>
        <w:tcPr>
          <w:tcW w:w="9627" w:type="dxa"/>
        </w:tcPr>
        <w:p w14:paraId="15BF0980" w14:textId="77777777" w:rsidR="00A9642C" w:rsidRDefault="00A9642C" w:rsidP="0029789A">
          <w:pPr>
            <w:pStyle w:val="Header"/>
          </w:pPr>
        </w:p>
      </w:tc>
    </w:tr>
    <w:tr w:rsidR="00A9642C" w14:paraId="15BF0983" w14:textId="77777777" w:rsidTr="00B93065">
      <w:trPr>
        <w:trHeight w:val="441"/>
      </w:trPr>
      <w:tc>
        <w:tcPr>
          <w:tcW w:w="9627" w:type="dxa"/>
        </w:tcPr>
        <w:p w14:paraId="15BF0982" w14:textId="73AF66E8" w:rsidR="00A9642C" w:rsidRDefault="00AE7876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B0BC692" wp14:editId="7DCDA547">
                <wp:extent cx="2212323" cy="508000"/>
                <wp:effectExtent l="0" t="0" r="0" b="0"/>
                <wp:docPr id="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iversity-of-southampton-vector-logo-2022 2 (1)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t="36933" b="40104"/>
                        <a:stretch/>
                      </pic:blipFill>
                      <pic:spPr bwMode="auto">
                        <a:xfrm>
                          <a:off x="0" y="0"/>
                          <a:ext cx="2241164" cy="514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28679EA" w:rsidR="00A9642C" w:rsidRPr="0005274A" w:rsidRDefault="00A9642C" w:rsidP="00B93065">
    <w:pPr>
      <w:pStyle w:val="DocTitle"/>
    </w:pPr>
    <w:r>
      <w:t>Job Description and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D91291"/>
    <w:multiLevelType w:val="multilevel"/>
    <w:tmpl w:val="939C3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C6771"/>
    <w:multiLevelType w:val="hybridMultilevel"/>
    <w:tmpl w:val="4BC65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35D5F"/>
    <w:multiLevelType w:val="multilevel"/>
    <w:tmpl w:val="B762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A5116"/>
    <w:multiLevelType w:val="hybridMultilevel"/>
    <w:tmpl w:val="1206DFB8"/>
    <w:lvl w:ilvl="0" w:tplc="8BE080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F73C77"/>
    <w:multiLevelType w:val="multilevel"/>
    <w:tmpl w:val="CF64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F2468"/>
    <w:multiLevelType w:val="hybridMultilevel"/>
    <w:tmpl w:val="A5B24C98"/>
    <w:lvl w:ilvl="0" w:tplc="C63A4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17452"/>
    <w:multiLevelType w:val="hybridMultilevel"/>
    <w:tmpl w:val="4F189B7A"/>
    <w:lvl w:ilvl="0" w:tplc="21D8DD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AEB76B8"/>
    <w:multiLevelType w:val="hybridMultilevel"/>
    <w:tmpl w:val="F8EAE5D4"/>
    <w:lvl w:ilvl="0" w:tplc="C2DE515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967EC"/>
    <w:multiLevelType w:val="hybridMultilevel"/>
    <w:tmpl w:val="45088EB2"/>
    <w:lvl w:ilvl="0" w:tplc="965839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C370A5C"/>
    <w:multiLevelType w:val="hybridMultilevel"/>
    <w:tmpl w:val="6CD0E8D4"/>
    <w:lvl w:ilvl="0" w:tplc="2DB004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22018">
    <w:abstractNumId w:val="4"/>
  </w:num>
  <w:num w:numId="2" w16cid:durableId="807434673">
    <w:abstractNumId w:val="26"/>
  </w:num>
  <w:num w:numId="3" w16cid:durableId="18632803">
    <w:abstractNumId w:val="0"/>
  </w:num>
  <w:num w:numId="4" w16cid:durableId="776292365">
    <w:abstractNumId w:val="19"/>
  </w:num>
  <w:num w:numId="5" w16cid:durableId="1870681478">
    <w:abstractNumId w:val="12"/>
  </w:num>
  <w:num w:numId="6" w16cid:durableId="711001911">
    <w:abstractNumId w:val="14"/>
  </w:num>
  <w:num w:numId="7" w16cid:durableId="1329754138">
    <w:abstractNumId w:val="8"/>
  </w:num>
  <w:num w:numId="8" w16cid:durableId="1736587205">
    <w:abstractNumId w:val="3"/>
  </w:num>
  <w:num w:numId="9" w16cid:durableId="1045527929">
    <w:abstractNumId w:val="6"/>
  </w:num>
  <w:num w:numId="10" w16cid:durableId="946350725">
    <w:abstractNumId w:val="1"/>
  </w:num>
  <w:num w:numId="11" w16cid:durableId="311982509">
    <w:abstractNumId w:val="11"/>
  </w:num>
  <w:num w:numId="12" w16cid:durableId="1221789967">
    <w:abstractNumId w:val="5"/>
  </w:num>
  <w:num w:numId="13" w16cid:durableId="92942157">
    <w:abstractNumId w:val="21"/>
  </w:num>
  <w:num w:numId="14" w16cid:durableId="133446039">
    <w:abstractNumId w:val="22"/>
  </w:num>
  <w:num w:numId="15" w16cid:durableId="1198470850">
    <w:abstractNumId w:val="7"/>
  </w:num>
  <w:num w:numId="16" w16cid:durableId="636111547">
    <w:abstractNumId w:val="2"/>
  </w:num>
  <w:num w:numId="17" w16cid:durableId="566839148">
    <w:abstractNumId w:val="17"/>
  </w:num>
  <w:num w:numId="18" w16cid:durableId="1924682135">
    <w:abstractNumId w:val="18"/>
  </w:num>
  <w:num w:numId="19" w16cid:durableId="1894853406">
    <w:abstractNumId w:val="25"/>
  </w:num>
  <w:num w:numId="20" w16cid:durableId="1160199560">
    <w:abstractNumId w:val="9"/>
  </w:num>
  <w:num w:numId="21" w16cid:durableId="596908405">
    <w:abstractNumId w:val="23"/>
  </w:num>
  <w:num w:numId="22" w16cid:durableId="191771161">
    <w:abstractNumId w:val="27"/>
  </w:num>
  <w:num w:numId="23" w16cid:durableId="455953353">
    <w:abstractNumId w:val="13"/>
  </w:num>
  <w:num w:numId="24" w16cid:durableId="2146774000">
    <w:abstractNumId w:val="16"/>
  </w:num>
  <w:num w:numId="25" w16cid:durableId="696470960">
    <w:abstractNumId w:val="20"/>
  </w:num>
  <w:num w:numId="26" w16cid:durableId="1771510720">
    <w:abstractNumId w:val="24"/>
  </w:num>
  <w:num w:numId="27" w16cid:durableId="629096596">
    <w:abstractNumId w:val="15"/>
  </w:num>
  <w:num w:numId="28" w16cid:durableId="43779945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08CD"/>
    <w:rsid w:val="0000535F"/>
    <w:rsid w:val="00006165"/>
    <w:rsid w:val="00012A80"/>
    <w:rsid w:val="00013C10"/>
    <w:rsid w:val="00015087"/>
    <w:rsid w:val="00025A8F"/>
    <w:rsid w:val="00026B66"/>
    <w:rsid w:val="000314E6"/>
    <w:rsid w:val="000324E1"/>
    <w:rsid w:val="00034080"/>
    <w:rsid w:val="0003546B"/>
    <w:rsid w:val="00040893"/>
    <w:rsid w:val="00041F0A"/>
    <w:rsid w:val="000429BB"/>
    <w:rsid w:val="00042A88"/>
    <w:rsid w:val="00044D6F"/>
    <w:rsid w:val="000455A8"/>
    <w:rsid w:val="0005136E"/>
    <w:rsid w:val="0005274A"/>
    <w:rsid w:val="000575F0"/>
    <w:rsid w:val="00057DE4"/>
    <w:rsid w:val="000622B2"/>
    <w:rsid w:val="00062768"/>
    <w:rsid w:val="00063081"/>
    <w:rsid w:val="000648D2"/>
    <w:rsid w:val="00065322"/>
    <w:rsid w:val="00065B63"/>
    <w:rsid w:val="00065E65"/>
    <w:rsid w:val="00066862"/>
    <w:rsid w:val="00067B06"/>
    <w:rsid w:val="00067CD8"/>
    <w:rsid w:val="00071653"/>
    <w:rsid w:val="000720D5"/>
    <w:rsid w:val="000738A6"/>
    <w:rsid w:val="00075D5A"/>
    <w:rsid w:val="00077D42"/>
    <w:rsid w:val="00077DB1"/>
    <w:rsid w:val="0008235B"/>
    <w:rsid w:val="000824F4"/>
    <w:rsid w:val="00082C81"/>
    <w:rsid w:val="000866A0"/>
    <w:rsid w:val="00091875"/>
    <w:rsid w:val="000978E8"/>
    <w:rsid w:val="000A0C3D"/>
    <w:rsid w:val="000A4060"/>
    <w:rsid w:val="000A67C1"/>
    <w:rsid w:val="000B1DED"/>
    <w:rsid w:val="000B4E5A"/>
    <w:rsid w:val="000B6E96"/>
    <w:rsid w:val="000C10A1"/>
    <w:rsid w:val="000C4E6D"/>
    <w:rsid w:val="000C6279"/>
    <w:rsid w:val="000E0F6F"/>
    <w:rsid w:val="000E707F"/>
    <w:rsid w:val="000E7D12"/>
    <w:rsid w:val="000F2778"/>
    <w:rsid w:val="000F4C40"/>
    <w:rsid w:val="000F7122"/>
    <w:rsid w:val="00102BCB"/>
    <w:rsid w:val="00105AEE"/>
    <w:rsid w:val="00105ED3"/>
    <w:rsid w:val="00110FA2"/>
    <w:rsid w:val="0011161A"/>
    <w:rsid w:val="00111C40"/>
    <w:rsid w:val="001160C8"/>
    <w:rsid w:val="0011645E"/>
    <w:rsid w:val="001169FE"/>
    <w:rsid w:val="0011768A"/>
    <w:rsid w:val="00121177"/>
    <w:rsid w:val="0012209D"/>
    <w:rsid w:val="00124471"/>
    <w:rsid w:val="001271AB"/>
    <w:rsid w:val="001314AC"/>
    <w:rsid w:val="00132D48"/>
    <w:rsid w:val="00135813"/>
    <w:rsid w:val="0014224E"/>
    <w:rsid w:val="00142E6E"/>
    <w:rsid w:val="00145F00"/>
    <w:rsid w:val="0015024A"/>
    <w:rsid w:val="0015052B"/>
    <w:rsid w:val="00152BA0"/>
    <w:rsid w:val="001532E2"/>
    <w:rsid w:val="00153798"/>
    <w:rsid w:val="00153915"/>
    <w:rsid w:val="00153E1E"/>
    <w:rsid w:val="00155604"/>
    <w:rsid w:val="00156AFC"/>
    <w:rsid w:val="00156F2F"/>
    <w:rsid w:val="0016065C"/>
    <w:rsid w:val="00167952"/>
    <w:rsid w:val="00170751"/>
    <w:rsid w:val="001718BE"/>
    <w:rsid w:val="0017275C"/>
    <w:rsid w:val="0018144C"/>
    <w:rsid w:val="001840EA"/>
    <w:rsid w:val="00184DDB"/>
    <w:rsid w:val="00185121"/>
    <w:rsid w:val="00187871"/>
    <w:rsid w:val="00193CD7"/>
    <w:rsid w:val="001943EA"/>
    <w:rsid w:val="001A312C"/>
    <w:rsid w:val="001A6114"/>
    <w:rsid w:val="001A7AF2"/>
    <w:rsid w:val="001B00D5"/>
    <w:rsid w:val="001B6986"/>
    <w:rsid w:val="001C02EC"/>
    <w:rsid w:val="001C1320"/>
    <w:rsid w:val="001C526F"/>
    <w:rsid w:val="001C5B76"/>
    <w:rsid w:val="001C5C5C"/>
    <w:rsid w:val="001C6076"/>
    <w:rsid w:val="001C6730"/>
    <w:rsid w:val="001D0B37"/>
    <w:rsid w:val="001D1990"/>
    <w:rsid w:val="001D2A27"/>
    <w:rsid w:val="001D2C87"/>
    <w:rsid w:val="001D5201"/>
    <w:rsid w:val="001D55DA"/>
    <w:rsid w:val="001D5700"/>
    <w:rsid w:val="001E066C"/>
    <w:rsid w:val="001E24BE"/>
    <w:rsid w:val="001E7778"/>
    <w:rsid w:val="001F3A8C"/>
    <w:rsid w:val="001F6751"/>
    <w:rsid w:val="00202D2F"/>
    <w:rsid w:val="00204A37"/>
    <w:rsid w:val="00204F3F"/>
    <w:rsid w:val="00205458"/>
    <w:rsid w:val="00205571"/>
    <w:rsid w:val="002109AB"/>
    <w:rsid w:val="00214DD7"/>
    <w:rsid w:val="00216F68"/>
    <w:rsid w:val="00222DE4"/>
    <w:rsid w:val="0022342C"/>
    <w:rsid w:val="00223BED"/>
    <w:rsid w:val="00231BCC"/>
    <w:rsid w:val="00235948"/>
    <w:rsid w:val="00236BFE"/>
    <w:rsid w:val="00241441"/>
    <w:rsid w:val="00241C5E"/>
    <w:rsid w:val="002442B6"/>
    <w:rsid w:val="0024539C"/>
    <w:rsid w:val="002501E5"/>
    <w:rsid w:val="00252F7D"/>
    <w:rsid w:val="00253C26"/>
    <w:rsid w:val="002541EE"/>
    <w:rsid w:val="00254722"/>
    <w:rsid w:val="002547F5"/>
    <w:rsid w:val="00260333"/>
    <w:rsid w:val="00260B1D"/>
    <w:rsid w:val="00261EB2"/>
    <w:rsid w:val="00262FF7"/>
    <w:rsid w:val="00265235"/>
    <w:rsid w:val="00265725"/>
    <w:rsid w:val="00265B89"/>
    <w:rsid w:val="00266C6A"/>
    <w:rsid w:val="00270137"/>
    <w:rsid w:val="002711F7"/>
    <w:rsid w:val="002719A5"/>
    <w:rsid w:val="00272427"/>
    <w:rsid w:val="00273D2A"/>
    <w:rsid w:val="00275FC1"/>
    <w:rsid w:val="0028509A"/>
    <w:rsid w:val="0028552F"/>
    <w:rsid w:val="00287575"/>
    <w:rsid w:val="002939BF"/>
    <w:rsid w:val="00294F03"/>
    <w:rsid w:val="0029789A"/>
    <w:rsid w:val="002A2E37"/>
    <w:rsid w:val="002A41E0"/>
    <w:rsid w:val="002A70BE"/>
    <w:rsid w:val="002A72EC"/>
    <w:rsid w:val="002B0B66"/>
    <w:rsid w:val="002C31E3"/>
    <w:rsid w:val="002C514F"/>
    <w:rsid w:val="002C6198"/>
    <w:rsid w:val="002C684C"/>
    <w:rsid w:val="002C72A9"/>
    <w:rsid w:val="002C7B64"/>
    <w:rsid w:val="002D35C5"/>
    <w:rsid w:val="002D35F3"/>
    <w:rsid w:val="002D3607"/>
    <w:rsid w:val="002D4DF4"/>
    <w:rsid w:val="002D6D88"/>
    <w:rsid w:val="002D70EA"/>
    <w:rsid w:val="002D786A"/>
    <w:rsid w:val="002E2917"/>
    <w:rsid w:val="002E3CCD"/>
    <w:rsid w:val="002E7C28"/>
    <w:rsid w:val="002F142E"/>
    <w:rsid w:val="002F493C"/>
    <w:rsid w:val="002F4DFF"/>
    <w:rsid w:val="002F6F53"/>
    <w:rsid w:val="00305210"/>
    <w:rsid w:val="00305663"/>
    <w:rsid w:val="00306112"/>
    <w:rsid w:val="0031143D"/>
    <w:rsid w:val="00311D64"/>
    <w:rsid w:val="00312C9E"/>
    <w:rsid w:val="00313CC8"/>
    <w:rsid w:val="003178D9"/>
    <w:rsid w:val="00323214"/>
    <w:rsid w:val="00326805"/>
    <w:rsid w:val="00330949"/>
    <w:rsid w:val="003330E2"/>
    <w:rsid w:val="00333F4D"/>
    <w:rsid w:val="0033417D"/>
    <w:rsid w:val="003354FF"/>
    <w:rsid w:val="00337999"/>
    <w:rsid w:val="0034151E"/>
    <w:rsid w:val="00342C7D"/>
    <w:rsid w:val="00343D93"/>
    <w:rsid w:val="00344F21"/>
    <w:rsid w:val="00346DE2"/>
    <w:rsid w:val="00346E20"/>
    <w:rsid w:val="003507D8"/>
    <w:rsid w:val="003533DD"/>
    <w:rsid w:val="0035637E"/>
    <w:rsid w:val="00357204"/>
    <w:rsid w:val="00364B2C"/>
    <w:rsid w:val="003679EB"/>
    <w:rsid w:val="003701F7"/>
    <w:rsid w:val="003722BF"/>
    <w:rsid w:val="003766E9"/>
    <w:rsid w:val="00376C3D"/>
    <w:rsid w:val="0038166A"/>
    <w:rsid w:val="00382AF5"/>
    <w:rsid w:val="003849E1"/>
    <w:rsid w:val="003908C1"/>
    <w:rsid w:val="00390D19"/>
    <w:rsid w:val="003914FD"/>
    <w:rsid w:val="0039261D"/>
    <w:rsid w:val="003950B6"/>
    <w:rsid w:val="003A2001"/>
    <w:rsid w:val="003A2624"/>
    <w:rsid w:val="003A50BF"/>
    <w:rsid w:val="003A5CF7"/>
    <w:rsid w:val="003A66B7"/>
    <w:rsid w:val="003B0262"/>
    <w:rsid w:val="003B1382"/>
    <w:rsid w:val="003B4814"/>
    <w:rsid w:val="003B4AD3"/>
    <w:rsid w:val="003B7540"/>
    <w:rsid w:val="003C1D2C"/>
    <w:rsid w:val="003C7903"/>
    <w:rsid w:val="003E1988"/>
    <w:rsid w:val="003E5CA3"/>
    <w:rsid w:val="003E676F"/>
    <w:rsid w:val="003E7002"/>
    <w:rsid w:val="003F4367"/>
    <w:rsid w:val="003F4D17"/>
    <w:rsid w:val="004019E7"/>
    <w:rsid w:val="004022C1"/>
    <w:rsid w:val="00403982"/>
    <w:rsid w:val="0040477F"/>
    <w:rsid w:val="00411E19"/>
    <w:rsid w:val="004148B8"/>
    <w:rsid w:val="004151C7"/>
    <w:rsid w:val="00423440"/>
    <w:rsid w:val="004263FE"/>
    <w:rsid w:val="0042781E"/>
    <w:rsid w:val="00441E75"/>
    <w:rsid w:val="00443997"/>
    <w:rsid w:val="0044418F"/>
    <w:rsid w:val="00451B57"/>
    <w:rsid w:val="00451D37"/>
    <w:rsid w:val="00451E06"/>
    <w:rsid w:val="00454402"/>
    <w:rsid w:val="00457B56"/>
    <w:rsid w:val="00463797"/>
    <w:rsid w:val="00467596"/>
    <w:rsid w:val="00470DC2"/>
    <w:rsid w:val="00471311"/>
    <w:rsid w:val="00473782"/>
    <w:rsid w:val="004749D7"/>
    <w:rsid w:val="00474D00"/>
    <w:rsid w:val="00477744"/>
    <w:rsid w:val="00480550"/>
    <w:rsid w:val="00483B9D"/>
    <w:rsid w:val="004842E8"/>
    <w:rsid w:val="004902EE"/>
    <w:rsid w:val="00490C43"/>
    <w:rsid w:val="00490D85"/>
    <w:rsid w:val="00493CF1"/>
    <w:rsid w:val="00494E2E"/>
    <w:rsid w:val="004951A0"/>
    <w:rsid w:val="00495FD0"/>
    <w:rsid w:val="00496BD2"/>
    <w:rsid w:val="004A164E"/>
    <w:rsid w:val="004A20FC"/>
    <w:rsid w:val="004A33C3"/>
    <w:rsid w:val="004B21C5"/>
    <w:rsid w:val="004B2A50"/>
    <w:rsid w:val="004B3C50"/>
    <w:rsid w:val="004B7B3F"/>
    <w:rsid w:val="004C0252"/>
    <w:rsid w:val="004C2BF2"/>
    <w:rsid w:val="004D1D37"/>
    <w:rsid w:val="004D248E"/>
    <w:rsid w:val="004D4966"/>
    <w:rsid w:val="004D4BB6"/>
    <w:rsid w:val="004E0B1A"/>
    <w:rsid w:val="004F19DC"/>
    <w:rsid w:val="004F504E"/>
    <w:rsid w:val="004F7457"/>
    <w:rsid w:val="004F7A0B"/>
    <w:rsid w:val="005024CB"/>
    <w:rsid w:val="00504296"/>
    <w:rsid w:val="00505634"/>
    <w:rsid w:val="00507C25"/>
    <w:rsid w:val="0051146B"/>
    <w:rsid w:val="00512569"/>
    <w:rsid w:val="00513065"/>
    <w:rsid w:val="00513A46"/>
    <w:rsid w:val="0051508C"/>
    <w:rsid w:val="0051744C"/>
    <w:rsid w:val="00522B65"/>
    <w:rsid w:val="00524005"/>
    <w:rsid w:val="00524CE4"/>
    <w:rsid w:val="0052517B"/>
    <w:rsid w:val="0053460D"/>
    <w:rsid w:val="00540B0A"/>
    <w:rsid w:val="00541CE0"/>
    <w:rsid w:val="00542E08"/>
    <w:rsid w:val="005440E8"/>
    <w:rsid w:val="00547E1F"/>
    <w:rsid w:val="005534E1"/>
    <w:rsid w:val="00555911"/>
    <w:rsid w:val="00563F7D"/>
    <w:rsid w:val="00565347"/>
    <w:rsid w:val="0056721C"/>
    <w:rsid w:val="00573487"/>
    <w:rsid w:val="0057600B"/>
    <w:rsid w:val="00580CBF"/>
    <w:rsid w:val="005837E3"/>
    <w:rsid w:val="0058777A"/>
    <w:rsid w:val="0059012A"/>
    <w:rsid w:val="00590133"/>
    <w:rsid w:val="005907B3"/>
    <w:rsid w:val="00593E3C"/>
    <w:rsid w:val="005949FA"/>
    <w:rsid w:val="0059557A"/>
    <w:rsid w:val="005977F9"/>
    <w:rsid w:val="00597AFA"/>
    <w:rsid w:val="005A383F"/>
    <w:rsid w:val="005A4A78"/>
    <w:rsid w:val="005A4AC7"/>
    <w:rsid w:val="005B09E8"/>
    <w:rsid w:val="005B23D6"/>
    <w:rsid w:val="005C37B4"/>
    <w:rsid w:val="005D069F"/>
    <w:rsid w:val="005D10DC"/>
    <w:rsid w:val="005D2B18"/>
    <w:rsid w:val="005D2CD3"/>
    <w:rsid w:val="005D44D1"/>
    <w:rsid w:val="005D6E06"/>
    <w:rsid w:val="005E2F49"/>
    <w:rsid w:val="005E7BBF"/>
    <w:rsid w:val="005F1952"/>
    <w:rsid w:val="005F5CEE"/>
    <w:rsid w:val="00600637"/>
    <w:rsid w:val="00601F61"/>
    <w:rsid w:val="006063DC"/>
    <w:rsid w:val="00610121"/>
    <w:rsid w:val="0061521B"/>
    <w:rsid w:val="00615596"/>
    <w:rsid w:val="006175DF"/>
    <w:rsid w:val="00617FAD"/>
    <w:rsid w:val="0062102E"/>
    <w:rsid w:val="00622CD3"/>
    <w:rsid w:val="00622DE9"/>
    <w:rsid w:val="006249FD"/>
    <w:rsid w:val="00634F7C"/>
    <w:rsid w:val="0064186D"/>
    <w:rsid w:val="00643CF8"/>
    <w:rsid w:val="00645B59"/>
    <w:rsid w:val="00650389"/>
    <w:rsid w:val="00650C76"/>
    <w:rsid w:val="00651280"/>
    <w:rsid w:val="00651477"/>
    <w:rsid w:val="00654997"/>
    <w:rsid w:val="00654BD2"/>
    <w:rsid w:val="006609A9"/>
    <w:rsid w:val="0066284F"/>
    <w:rsid w:val="006628B7"/>
    <w:rsid w:val="006634C6"/>
    <w:rsid w:val="0066616C"/>
    <w:rsid w:val="00671F76"/>
    <w:rsid w:val="00673B0C"/>
    <w:rsid w:val="00680547"/>
    <w:rsid w:val="00683A8D"/>
    <w:rsid w:val="00684DEB"/>
    <w:rsid w:val="00695114"/>
    <w:rsid w:val="00695D76"/>
    <w:rsid w:val="00696E63"/>
    <w:rsid w:val="006A568D"/>
    <w:rsid w:val="006A5EAC"/>
    <w:rsid w:val="006B030A"/>
    <w:rsid w:val="006B0C5C"/>
    <w:rsid w:val="006B1AF6"/>
    <w:rsid w:val="006B79F7"/>
    <w:rsid w:val="006C5326"/>
    <w:rsid w:val="006C72B8"/>
    <w:rsid w:val="006D3EBE"/>
    <w:rsid w:val="006D70D8"/>
    <w:rsid w:val="006E34A1"/>
    <w:rsid w:val="006F1560"/>
    <w:rsid w:val="006F44EB"/>
    <w:rsid w:val="006F5631"/>
    <w:rsid w:val="00702D64"/>
    <w:rsid w:val="0070376B"/>
    <w:rsid w:val="00704523"/>
    <w:rsid w:val="0070608C"/>
    <w:rsid w:val="00706BCE"/>
    <w:rsid w:val="00707A85"/>
    <w:rsid w:val="00714925"/>
    <w:rsid w:val="0071707E"/>
    <w:rsid w:val="007176B9"/>
    <w:rsid w:val="00722824"/>
    <w:rsid w:val="007236AD"/>
    <w:rsid w:val="00723B54"/>
    <w:rsid w:val="00743AC1"/>
    <w:rsid w:val="00744547"/>
    <w:rsid w:val="00744CE6"/>
    <w:rsid w:val="00745F27"/>
    <w:rsid w:val="00746AEB"/>
    <w:rsid w:val="00761108"/>
    <w:rsid w:val="00762874"/>
    <w:rsid w:val="00763A3F"/>
    <w:rsid w:val="007652EF"/>
    <w:rsid w:val="00765D79"/>
    <w:rsid w:val="00766D45"/>
    <w:rsid w:val="00767764"/>
    <w:rsid w:val="0077764B"/>
    <w:rsid w:val="007778B8"/>
    <w:rsid w:val="00782617"/>
    <w:rsid w:val="0078618A"/>
    <w:rsid w:val="00791076"/>
    <w:rsid w:val="0079197B"/>
    <w:rsid w:val="00791A2A"/>
    <w:rsid w:val="0079244D"/>
    <w:rsid w:val="0079318F"/>
    <w:rsid w:val="00796D27"/>
    <w:rsid w:val="00796EE6"/>
    <w:rsid w:val="007A0F95"/>
    <w:rsid w:val="007A101B"/>
    <w:rsid w:val="007A5B45"/>
    <w:rsid w:val="007A7EB2"/>
    <w:rsid w:val="007B25C6"/>
    <w:rsid w:val="007B526D"/>
    <w:rsid w:val="007B6877"/>
    <w:rsid w:val="007B7A6A"/>
    <w:rsid w:val="007C193A"/>
    <w:rsid w:val="007C21C8"/>
    <w:rsid w:val="007C22CC"/>
    <w:rsid w:val="007C6FAA"/>
    <w:rsid w:val="007D09E4"/>
    <w:rsid w:val="007D1CDB"/>
    <w:rsid w:val="007D1CE8"/>
    <w:rsid w:val="007D653D"/>
    <w:rsid w:val="007E19BB"/>
    <w:rsid w:val="007E293D"/>
    <w:rsid w:val="007E2D19"/>
    <w:rsid w:val="007E4B7A"/>
    <w:rsid w:val="007E50D8"/>
    <w:rsid w:val="007F1908"/>
    <w:rsid w:val="007F1C00"/>
    <w:rsid w:val="007F1C8C"/>
    <w:rsid w:val="007F2AEA"/>
    <w:rsid w:val="007F4CE7"/>
    <w:rsid w:val="007F7881"/>
    <w:rsid w:val="00800B11"/>
    <w:rsid w:val="008066D3"/>
    <w:rsid w:val="00810830"/>
    <w:rsid w:val="00813365"/>
    <w:rsid w:val="00813A2C"/>
    <w:rsid w:val="008152F9"/>
    <w:rsid w:val="0082020C"/>
    <w:rsid w:val="0082075E"/>
    <w:rsid w:val="00822AB8"/>
    <w:rsid w:val="0082512C"/>
    <w:rsid w:val="00830C96"/>
    <w:rsid w:val="0083243F"/>
    <w:rsid w:val="00832766"/>
    <w:rsid w:val="0083390D"/>
    <w:rsid w:val="008361A1"/>
    <w:rsid w:val="008443D8"/>
    <w:rsid w:val="008505CB"/>
    <w:rsid w:val="00854B1E"/>
    <w:rsid w:val="00856B8A"/>
    <w:rsid w:val="00862BD7"/>
    <w:rsid w:val="0087617D"/>
    <w:rsid w:val="00876272"/>
    <w:rsid w:val="00877BA7"/>
    <w:rsid w:val="00880090"/>
    <w:rsid w:val="00880296"/>
    <w:rsid w:val="0088070C"/>
    <w:rsid w:val="00883499"/>
    <w:rsid w:val="00883AC2"/>
    <w:rsid w:val="00885FD1"/>
    <w:rsid w:val="0088770E"/>
    <w:rsid w:val="00891FE4"/>
    <w:rsid w:val="00892085"/>
    <w:rsid w:val="008942CA"/>
    <w:rsid w:val="008961F9"/>
    <w:rsid w:val="00896A92"/>
    <w:rsid w:val="008A08F8"/>
    <w:rsid w:val="008A619F"/>
    <w:rsid w:val="008A6C58"/>
    <w:rsid w:val="008B34AB"/>
    <w:rsid w:val="008C1734"/>
    <w:rsid w:val="008C4AD0"/>
    <w:rsid w:val="008C592F"/>
    <w:rsid w:val="008C6328"/>
    <w:rsid w:val="008D181A"/>
    <w:rsid w:val="008D42F6"/>
    <w:rsid w:val="008D462F"/>
    <w:rsid w:val="008D52C9"/>
    <w:rsid w:val="008E414D"/>
    <w:rsid w:val="008E5DA6"/>
    <w:rsid w:val="008F03C7"/>
    <w:rsid w:val="008F04E4"/>
    <w:rsid w:val="008F31C5"/>
    <w:rsid w:val="0090126C"/>
    <w:rsid w:val="00902B56"/>
    <w:rsid w:val="00902F40"/>
    <w:rsid w:val="0090476D"/>
    <w:rsid w:val="009064A9"/>
    <w:rsid w:val="009105A1"/>
    <w:rsid w:val="00915696"/>
    <w:rsid w:val="00925844"/>
    <w:rsid w:val="00931407"/>
    <w:rsid w:val="00936F93"/>
    <w:rsid w:val="009419A4"/>
    <w:rsid w:val="00943AC3"/>
    <w:rsid w:val="00944275"/>
    <w:rsid w:val="00945E74"/>
    <w:rsid w:val="00945F4B"/>
    <w:rsid w:val="009464AF"/>
    <w:rsid w:val="0094696A"/>
    <w:rsid w:val="00946D27"/>
    <w:rsid w:val="009514F4"/>
    <w:rsid w:val="00953B4F"/>
    <w:rsid w:val="00954E47"/>
    <w:rsid w:val="00955C6E"/>
    <w:rsid w:val="009604C5"/>
    <w:rsid w:val="00963080"/>
    <w:rsid w:val="009637BC"/>
    <w:rsid w:val="009648A1"/>
    <w:rsid w:val="009659A6"/>
    <w:rsid w:val="00965BFB"/>
    <w:rsid w:val="00967706"/>
    <w:rsid w:val="00970E28"/>
    <w:rsid w:val="009720C2"/>
    <w:rsid w:val="0097243E"/>
    <w:rsid w:val="0097519B"/>
    <w:rsid w:val="009808CE"/>
    <w:rsid w:val="00980BDD"/>
    <w:rsid w:val="0098120F"/>
    <w:rsid w:val="00981EA0"/>
    <w:rsid w:val="00986347"/>
    <w:rsid w:val="00986A1D"/>
    <w:rsid w:val="00990A4A"/>
    <w:rsid w:val="00995758"/>
    <w:rsid w:val="00995F84"/>
    <w:rsid w:val="00996476"/>
    <w:rsid w:val="009A0D89"/>
    <w:rsid w:val="009A0F7F"/>
    <w:rsid w:val="009A1014"/>
    <w:rsid w:val="009A3DB7"/>
    <w:rsid w:val="009A6AEF"/>
    <w:rsid w:val="009B0C28"/>
    <w:rsid w:val="009B14C1"/>
    <w:rsid w:val="009C004C"/>
    <w:rsid w:val="009C18B5"/>
    <w:rsid w:val="009C5C8B"/>
    <w:rsid w:val="009C66D9"/>
    <w:rsid w:val="009D03DF"/>
    <w:rsid w:val="009D19DA"/>
    <w:rsid w:val="009D4769"/>
    <w:rsid w:val="009D62D9"/>
    <w:rsid w:val="009D716F"/>
    <w:rsid w:val="009E18D9"/>
    <w:rsid w:val="009E5EE2"/>
    <w:rsid w:val="009E6D2F"/>
    <w:rsid w:val="009F6277"/>
    <w:rsid w:val="009F6B0D"/>
    <w:rsid w:val="00A00325"/>
    <w:rsid w:val="00A00BCB"/>
    <w:rsid w:val="00A021B7"/>
    <w:rsid w:val="00A04D63"/>
    <w:rsid w:val="00A05BA0"/>
    <w:rsid w:val="00A070F9"/>
    <w:rsid w:val="00A07E54"/>
    <w:rsid w:val="00A11D35"/>
    <w:rsid w:val="00A1219E"/>
    <w:rsid w:val="00A131C1"/>
    <w:rsid w:val="00A131D9"/>
    <w:rsid w:val="00A14888"/>
    <w:rsid w:val="00A218C9"/>
    <w:rsid w:val="00A23226"/>
    <w:rsid w:val="00A250D7"/>
    <w:rsid w:val="00A252F5"/>
    <w:rsid w:val="00A27053"/>
    <w:rsid w:val="00A33B08"/>
    <w:rsid w:val="00A34296"/>
    <w:rsid w:val="00A34AFC"/>
    <w:rsid w:val="00A35725"/>
    <w:rsid w:val="00A410C4"/>
    <w:rsid w:val="00A42CB7"/>
    <w:rsid w:val="00A46233"/>
    <w:rsid w:val="00A463B9"/>
    <w:rsid w:val="00A506E1"/>
    <w:rsid w:val="00A521A9"/>
    <w:rsid w:val="00A55EF8"/>
    <w:rsid w:val="00A65088"/>
    <w:rsid w:val="00A67866"/>
    <w:rsid w:val="00A71938"/>
    <w:rsid w:val="00A7244A"/>
    <w:rsid w:val="00A81AB1"/>
    <w:rsid w:val="00A8574A"/>
    <w:rsid w:val="00A870D0"/>
    <w:rsid w:val="00A913F1"/>
    <w:rsid w:val="00A925C0"/>
    <w:rsid w:val="00A9642C"/>
    <w:rsid w:val="00AA3B28"/>
    <w:rsid w:val="00AA3CB5"/>
    <w:rsid w:val="00AA6BF3"/>
    <w:rsid w:val="00AA730A"/>
    <w:rsid w:val="00AB36BF"/>
    <w:rsid w:val="00AB5DA2"/>
    <w:rsid w:val="00AC05C5"/>
    <w:rsid w:val="00AC25FB"/>
    <w:rsid w:val="00AC2B17"/>
    <w:rsid w:val="00AC4A2C"/>
    <w:rsid w:val="00AD56B4"/>
    <w:rsid w:val="00AD572D"/>
    <w:rsid w:val="00AD73F5"/>
    <w:rsid w:val="00AE1CA0"/>
    <w:rsid w:val="00AE39DC"/>
    <w:rsid w:val="00AE4DC4"/>
    <w:rsid w:val="00AE7876"/>
    <w:rsid w:val="00AF0AB9"/>
    <w:rsid w:val="00AF2935"/>
    <w:rsid w:val="00AF39A8"/>
    <w:rsid w:val="00AF7EE7"/>
    <w:rsid w:val="00B01B1E"/>
    <w:rsid w:val="00B02F38"/>
    <w:rsid w:val="00B047F3"/>
    <w:rsid w:val="00B10392"/>
    <w:rsid w:val="00B11783"/>
    <w:rsid w:val="00B13C86"/>
    <w:rsid w:val="00B13FC3"/>
    <w:rsid w:val="00B22836"/>
    <w:rsid w:val="00B22D37"/>
    <w:rsid w:val="00B2438D"/>
    <w:rsid w:val="00B254A3"/>
    <w:rsid w:val="00B32987"/>
    <w:rsid w:val="00B42535"/>
    <w:rsid w:val="00B42A2F"/>
    <w:rsid w:val="00B430BB"/>
    <w:rsid w:val="00B43DB5"/>
    <w:rsid w:val="00B44E91"/>
    <w:rsid w:val="00B45FA7"/>
    <w:rsid w:val="00B467EB"/>
    <w:rsid w:val="00B50AA1"/>
    <w:rsid w:val="00B51658"/>
    <w:rsid w:val="00B51ABF"/>
    <w:rsid w:val="00B60212"/>
    <w:rsid w:val="00B64EF1"/>
    <w:rsid w:val="00B655ED"/>
    <w:rsid w:val="00B66785"/>
    <w:rsid w:val="00B70A95"/>
    <w:rsid w:val="00B75268"/>
    <w:rsid w:val="00B8219E"/>
    <w:rsid w:val="00B82263"/>
    <w:rsid w:val="00B84BAB"/>
    <w:rsid w:val="00B84C12"/>
    <w:rsid w:val="00B877D3"/>
    <w:rsid w:val="00B877EA"/>
    <w:rsid w:val="00B87FB1"/>
    <w:rsid w:val="00B92047"/>
    <w:rsid w:val="00B93065"/>
    <w:rsid w:val="00B97FDB"/>
    <w:rsid w:val="00BA54AB"/>
    <w:rsid w:val="00BA6F36"/>
    <w:rsid w:val="00BB4A42"/>
    <w:rsid w:val="00BB5775"/>
    <w:rsid w:val="00BB62C9"/>
    <w:rsid w:val="00BB7845"/>
    <w:rsid w:val="00BC1DAA"/>
    <w:rsid w:val="00BC2AEA"/>
    <w:rsid w:val="00BC46E6"/>
    <w:rsid w:val="00BC5FDA"/>
    <w:rsid w:val="00BD373B"/>
    <w:rsid w:val="00BD4C50"/>
    <w:rsid w:val="00BE2969"/>
    <w:rsid w:val="00BE3443"/>
    <w:rsid w:val="00BE6F5A"/>
    <w:rsid w:val="00BF1CC6"/>
    <w:rsid w:val="00BF281A"/>
    <w:rsid w:val="00BF4F54"/>
    <w:rsid w:val="00C03C13"/>
    <w:rsid w:val="00C04DD5"/>
    <w:rsid w:val="00C06EBD"/>
    <w:rsid w:val="00C076CD"/>
    <w:rsid w:val="00C13660"/>
    <w:rsid w:val="00C208A2"/>
    <w:rsid w:val="00C22915"/>
    <w:rsid w:val="00C242F7"/>
    <w:rsid w:val="00C24954"/>
    <w:rsid w:val="00C2796E"/>
    <w:rsid w:val="00C27B8B"/>
    <w:rsid w:val="00C31B06"/>
    <w:rsid w:val="00C41C68"/>
    <w:rsid w:val="00C43097"/>
    <w:rsid w:val="00C452C6"/>
    <w:rsid w:val="00C46744"/>
    <w:rsid w:val="00C51EC4"/>
    <w:rsid w:val="00C54071"/>
    <w:rsid w:val="00C60AA7"/>
    <w:rsid w:val="00C61A30"/>
    <w:rsid w:val="00C74EE9"/>
    <w:rsid w:val="00C7581D"/>
    <w:rsid w:val="00C77355"/>
    <w:rsid w:val="00C8466E"/>
    <w:rsid w:val="00C8769C"/>
    <w:rsid w:val="00C87D56"/>
    <w:rsid w:val="00C907D0"/>
    <w:rsid w:val="00C942C9"/>
    <w:rsid w:val="00C9514A"/>
    <w:rsid w:val="00C96825"/>
    <w:rsid w:val="00CB1F23"/>
    <w:rsid w:val="00CB53ED"/>
    <w:rsid w:val="00CB714A"/>
    <w:rsid w:val="00CC0C36"/>
    <w:rsid w:val="00CC0CA5"/>
    <w:rsid w:val="00CC77BA"/>
    <w:rsid w:val="00CD04F0"/>
    <w:rsid w:val="00CD201C"/>
    <w:rsid w:val="00CD3CB6"/>
    <w:rsid w:val="00CD40FA"/>
    <w:rsid w:val="00CD4D15"/>
    <w:rsid w:val="00CE3A26"/>
    <w:rsid w:val="00CE613A"/>
    <w:rsid w:val="00CF6FF4"/>
    <w:rsid w:val="00CF76FD"/>
    <w:rsid w:val="00D01C8A"/>
    <w:rsid w:val="00D02E4E"/>
    <w:rsid w:val="00D039F2"/>
    <w:rsid w:val="00D03C57"/>
    <w:rsid w:val="00D077CB"/>
    <w:rsid w:val="00D16D9D"/>
    <w:rsid w:val="00D17C7A"/>
    <w:rsid w:val="00D23C7C"/>
    <w:rsid w:val="00D23CAD"/>
    <w:rsid w:val="00D23D42"/>
    <w:rsid w:val="00D264F0"/>
    <w:rsid w:val="00D30EDD"/>
    <w:rsid w:val="00D3349E"/>
    <w:rsid w:val="00D33C27"/>
    <w:rsid w:val="00D50678"/>
    <w:rsid w:val="00D51752"/>
    <w:rsid w:val="00D54AA2"/>
    <w:rsid w:val="00D55315"/>
    <w:rsid w:val="00D5587F"/>
    <w:rsid w:val="00D560FE"/>
    <w:rsid w:val="00D56D09"/>
    <w:rsid w:val="00D57375"/>
    <w:rsid w:val="00D62D3D"/>
    <w:rsid w:val="00D62FCC"/>
    <w:rsid w:val="00D6580C"/>
    <w:rsid w:val="00D65B56"/>
    <w:rsid w:val="00D67D41"/>
    <w:rsid w:val="00D73BB9"/>
    <w:rsid w:val="00D74316"/>
    <w:rsid w:val="00D74980"/>
    <w:rsid w:val="00D772D6"/>
    <w:rsid w:val="00D80D5B"/>
    <w:rsid w:val="00D848B6"/>
    <w:rsid w:val="00D858F4"/>
    <w:rsid w:val="00D92744"/>
    <w:rsid w:val="00D9386E"/>
    <w:rsid w:val="00D94AD9"/>
    <w:rsid w:val="00D972C0"/>
    <w:rsid w:val="00DA18B2"/>
    <w:rsid w:val="00DA21E0"/>
    <w:rsid w:val="00DA516A"/>
    <w:rsid w:val="00DA7EB3"/>
    <w:rsid w:val="00DB0946"/>
    <w:rsid w:val="00DB2FF0"/>
    <w:rsid w:val="00DB5D1A"/>
    <w:rsid w:val="00DB68C9"/>
    <w:rsid w:val="00DB7ED3"/>
    <w:rsid w:val="00DC1857"/>
    <w:rsid w:val="00DC1CE3"/>
    <w:rsid w:val="00DC2626"/>
    <w:rsid w:val="00DD17E0"/>
    <w:rsid w:val="00DD1F67"/>
    <w:rsid w:val="00DD2E1E"/>
    <w:rsid w:val="00DD7BC6"/>
    <w:rsid w:val="00DE4684"/>
    <w:rsid w:val="00DE53F6"/>
    <w:rsid w:val="00DE553C"/>
    <w:rsid w:val="00DE589A"/>
    <w:rsid w:val="00DE6FF7"/>
    <w:rsid w:val="00DF4144"/>
    <w:rsid w:val="00E01106"/>
    <w:rsid w:val="00E026E7"/>
    <w:rsid w:val="00E02798"/>
    <w:rsid w:val="00E043C0"/>
    <w:rsid w:val="00E04611"/>
    <w:rsid w:val="00E04F6D"/>
    <w:rsid w:val="00E0760C"/>
    <w:rsid w:val="00E12B25"/>
    <w:rsid w:val="00E13101"/>
    <w:rsid w:val="00E17B02"/>
    <w:rsid w:val="00E20F2A"/>
    <w:rsid w:val="00E22C2F"/>
    <w:rsid w:val="00E22F28"/>
    <w:rsid w:val="00E2379A"/>
    <w:rsid w:val="00E23ACA"/>
    <w:rsid w:val="00E25775"/>
    <w:rsid w:val="00E2603F"/>
    <w:rsid w:val="00E264FD"/>
    <w:rsid w:val="00E26D54"/>
    <w:rsid w:val="00E32275"/>
    <w:rsid w:val="00E35E03"/>
    <w:rsid w:val="00E363B8"/>
    <w:rsid w:val="00E41442"/>
    <w:rsid w:val="00E41481"/>
    <w:rsid w:val="00E42508"/>
    <w:rsid w:val="00E43F68"/>
    <w:rsid w:val="00E444A9"/>
    <w:rsid w:val="00E44953"/>
    <w:rsid w:val="00E46687"/>
    <w:rsid w:val="00E5204C"/>
    <w:rsid w:val="00E54649"/>
    <w:rsid w:val="00E548DE"/>
    <w:rsid w:val="00E63313"/>
    <w:rsid w:val="00E63AC1"/>
    <w:rsid w:val="00E6678C"/>
    <w:rsid w:val="00E66E79"/>
    <w:rsid w:val="00E70CF4"/>
    <w:rsid w:val="00E73850"/>
    <w:rsid w:val="00E76FD0"/>
    <w:rsid w:val="00E803C1"/>
    <w:rsid w:val="00E8100E"/>
    <w:rsid w:val="00E82654"/>
    <w:rsid w:val="00E8796C"/>
    <w:rsid w:val="00E9265A"/>
    <w:rsid w:val="00E92B94"/>
    <w:rsid w:val="00E95401"/>
    <w:rsid w:val="00E96015"/>
    <w:rsid w:val="00E9706E"/>
    <w:rsid w:val="00EA031D"/>
    <w:rsid w:val="00EA49B3"/>
    <w:rsid w:val="00EA616E"/>
    <w:rsid w:val="00EB3DDA"/>
    <w:rsid w:val="00EB4B0A"/>
    <w:rsid w:val="00EB589D"/>
    <w:rsid w:val="00EB69A9"/>
    <w:rsid w:val="00EC37F1"/>
    <w:rsid w:val="00EC45A4"/>
    <w:rsid w:val="00EC6E34"/>
    <w:rsid w:val="00ED234D"/>
    <w:rsid w:val="00ED2E52"/>
    <w:rsid w:val="00ED3BAF"/>
    <w:rsid w:val="00ED7721"/>
    <w:rsid w:val="00ED7B8B"/>
    <w:rsid w:val="00EE13FB"/>
    <w:rsid w:val="00EE762F"/>
    <w:rsid w:val="00EF5CE5"/>
    <w:rsid w:val="00F004A7"/>
    <w:rsid w:val="00F01EA0"/>
    <w:rsid w:val="00F04208"/>
    <w:rsid w:val="00F0594D"/>
    <w:rsid w:val="00F10A40"/>
    <w:rsid w:val="00F113A6"/>
    <w:rsid w:val="00F135E0"/>
    <w:rsid w:val="00F24D66"/>
    <w:rsid w:val="00F26B6A"/>
    <w:rsid w:val="00F26FF0"/>
    <w:rsid w:val="00F308B7"/>
    <w:rsid w:val="00F3277A"/>
    <w:rsid w:val="00F34472"/>
    <w:rsid w:val="00F37770"/>
    <w:rsid w:val="00F378D2"/>
    <w:rsid w:val="00F4303F"/>
    <w:rsid w:val="00F441C7"/>
    <w:rsid w:val="00F4551A"/>
    <w:rsid w:val="00F55223"/>
    <w:rsid w:val="00F568E1"/>
    <w:rsid w:val="00F6638A"/>
    <w:rsid w:val="00F71FA2"/>
    <w:rsid w:val="00F72493"/>
    <w:rsid w:val="00F84583"/>
    <w:rsid w:val="00F85DED"/>
    <w:rsid w:val="00F90077"/>
    <w:rsid w:val="00F90F90"/>
    <w:rsid w:val="00F945F9"/>
    <w:rsid w:val="00F95103"/>
    <w:rsid w:val="00F9543B"/>
    <w:rsid w:val="00FA0B59"/>
    <w:rsid w:val="00FA39EF"/>
    <w:rsid w:val="00FB7297"/>
    <w:rsid w:val="00FB7BF0"/>
    <w:rsid w:val="00FC2182"/>
    <w:rsid w:val="00FC21D5"/>
    <w:rsid w:val="00FC2ADA"/>
    <w:rsid w:val="00FC32C7"/>
    <w:rsid w:val="00FC5347"/>
    <w:rsid w:val="00FC7D80"/>
    <w:rsid w:val="00FD08CB"/>
    <w:rsid w:val="00FD195E"/>
    <w:rsid w:val="00FD2DA2"/>
    <w:rsid w:val="00FD2E6A"/>
    <w:rsid w:val="00FD3CD5"/>
    <w:rsid w:val="00FD74DE"/>
    <w:rsid w:val="00FE203D"/>
    <w:rsid w:val="00FF140B"/>
    <w:rsid w:val="00FF1A10"/>
    <w:rsid w:val="00FF246F"/>
    <w:rsid w:val="00FF48F9"/>
    <w:rsid w:val="00FF4D71"/>
    <w:rsid w:val="012B1F2A"/>
    <w:rsid w:val="013F2A5F"/>
    <w:rsid w:val="015F565D"/>
    <w:rsid w:val="01BED71A"/>
    <w:rsid w:val="0222F982"/>
    <w:rsid w:val="026BC6DA"/>
    <w:rsid w:val="0371514F"/>
    <w:rsid w:val="038468D7"/>
    <w:rsid w:val="03CB086D"/>
    <w:rsid w:val="041D5263"/>
    <w:rsid w:val="04A18485"/>
    <w:rsid w:val="04F50B8D"/>
    <w:rsid w:val="055A9A44"/>
    <w:rsid w:val="057BD145"/>
    <w:rsid w:val="0593A384"/>
    <w:rsid w:val="060B2D44"/>
    <w:rsid w:val="06AA06A5"/>
    <w:rsid w:val="06D3968D"/>
    <w:rsid w:val="06DCB52B"/>
    <w:rsid w:val="06F66AA5"/>
    <w:rsid w:val="07D361CC"/>
    <w:rsid w:val="096C37E2"/>
    <w:rsid w:val="0973FF2F"/>
    <w:rsid w:val="09AC74F4"/>
    <w:rsid w:val="0A397A7B"/>
    <w:rsid w:val="0A3C1C4D"/>
    <w:rsid w:val="0B0B028E"/>
    <w:rsid w:val="0B0FB1EC"/>
    <w:rsid w:val="0C12F023"/>
    <w:rsid w:val="0CC4B193"/>
    <w:rsid w:val="0D02D7D4"/>
    <w:rsid w:val="0D391CBC"/>
    <w:rsid w:val="0D54D98B"/>
    <w:rsid w:val="0D8F5426"/>
    <w:rsid w:val="0DD57CBC"/>
    <w:rsid w:val="0E9F20FE"/>
    <w:rsid w:val="0F17239C"/>
    <w:rsid w:val="0F68C241"/>
    <w:rsid w:val="0F9C829D"/>
    <w:rsid w:val="0FAB8C36"/>
    <w:rsid w:val="102A063B"/>
    <w:rsid w:val="107AAFEE"/>
    <w:rsid w:val="10D1D48F"/>
    <w:rsid w:val="1140F3E0"/>
    <w:rsid w:val="115549E1"/>
    <w:rsid w:val="11884325"/>
    <w:rsid w:val="1269BE60"/>
    <w:rsid w:val="129EDE48"/>
    <w:rsid w:val="130C6BA4"/>
    <w:rsid w:val="13738FE5"/>
    <w:rsid w:val="13745018"/>
    <w:rsid w:val="138948BA"/>
    <w:rsid w:val="139ACD4C"/>
    <w:rsid w:val="139E50C0"/>
    <w:rsid w:val="147B6843"/>
    <w:rsid w:val="149348D8"/>
    <w:rsid w:val="14FE1CED"/>
    <w:rsid w:val="1628C9C8"/>
    <w:rsid w:val="1636A466"/>
    <w:rsid w:val="168987B8"/>
    <w:rsid w:val="168AC757"/>
    <w:rsid w:val="17BAE7A2"/>
    <w:rsid w:val="17E142E1"/>
    <w:rsid w:val="18B73775"/>
    <w:rsid w:val="18D670BE"/>
    <w:rsid w:val="194BE9DD"/>
    <w:rsid w:val="19728B05"/>
    <w:rsid w:val="199CFC3A"/>
    <w:rsid w:val="19FD8845"/>
    <w:rsid w:val="1A156DA5"/>
    <w:rsid w:val="1ABAA374"/>
    <w:rsid w:val="1B31B143"/>
    <w:rsid w:val="1B89743F"/>
    <w:rsid w:val="1BCEFCE1"/>
    <w:rsid w:val="1BF57A4C"/>
    <w:rsid w:val="1C033B51"/>
    <w:rsid w:val="1C6966C5"/>
    <w:rsid w:val="1D56796C"/>
    <w:rsid w:val="1D738FEE"/>
    <w:rsid w:val="1D83BD79"/>
    <w:rsid w:val="1E66836A"/>
    <w:rsid w:val="1E7AC17E"/>
    <w:rsid w:val="1E7DD960"/>
    <w:rsid w:val="1FC2C3C4"/>
    <w:rsid w:val="1FDFEC87"/>
    <w:rsid w:val="20179200"/>
    <w:rsid w:val="2019A9C1"/>
    <w:rsid w:val="20940DD4"/>
    <w:rsid w:val="20B4DEB8"/>
    <w:rsid w:val="210FC71B"/>
    <w:rsid w:val="2329DBAC"/>
    <w:rsid w:val="23590968"/>
    <w:rsid w:val="2373122F"/>
    <w:rsid w:val="2375E4AB"/>
    <w:rsid w:val="2391F053"/>
    <w:rsid w:val="23D233A8"/>
    <w:rsid w:val="2402C642"/>
    <w:rsid w:val="254F5C03"/>
    <w:rsid w:val="258A7BE9"/>
    <w:rsid w:val="259DC434"/>
    <w:rsid w:val="275DD9AF"/>
    <w:rsid w:val="27DF2BF0"/>
    <w:rsid w:val="27E20C7B"/>
    <w:rsid w:val="2812B81B"/>
    <w:rsid w:val="28A0101B"/>
    <w:rsid w:val="2908A6E6"/>
    <w:rsid w:val="29158FB3"/>
    <w:rsid w:val="2967F0EF"/>
    <w:rsid w:val="2A03474D"/>
    <w:rsid w:val="2A30E3AC"/>
    <w:rsid w:val="2BA96025"/>
    <w:rsid w:val="2C13A241"/>
    <w:rsid w:val="2CDF046C"/>
    <w:rsid w:val="2D5ADD52"/>
    <w:rsid w:val="2D8D58C8"/>
    <w:rsid w:val="2DB5A29F"/>
    <w:rsid w:val="2DC4374B"/>
    <w:rsid w:val="2EAEC519"/>
    <w:rsid w:val="2EBAD621"/>
    <w:rsid w:val="2EF6ADB3"/>
    <w:rsid w:val="2F89E759"/>
    <w:rsid w:val="2F9A534B"/>
    <w:rsid w:val="301089A0"/>
    <w:rsid w:val="30A6327A"/>
    <w:rsid w:val="30ED4361"/>
    <w:rsid w:val="3124B01D"/>
    <w:rsid w:val="31D3E0CD"/>
    <w:rsid w:val="31E4AFCB"/>
    <w:rsid w:val="335BC0D2"/>
    <w:rsid w:val="34FA38F0"/>
    <w:rsid w:val="352BDE1C"/>
    <w:rsid w:val="35C0222B"/>
    <w:rsid w:val="35FA980D"/>
    <w:rsid w:val="36411098"/>
    <w:rsid w:val="36A119B8"/>
    <w:rsid w:val="37666ECA"/>
    <w:rsid w:val="37804C67"/>
    <w:rsid w:val="379C5D89"/>
    <w:rsid w:val="37FD7AE3"/>
    <w:rsid w:val="37FFC967"/>
    <w:rsid w:val="380D5A0D"/>
    <w:rsid w:val="38731F7A"/>
    <w:rsid w:val="38D61CBD"/>
    <w:rsid w:val="38E75993"/>
    <w:rsid w:val="38EA34D8"/>
    <w:rsid w:val="398FEABE"/>
    <w:rsid w:val="3A07BA8F"/>
    <w:rsid w:val="3A1906DC"/>
    <w:rsid w:val="3A38F80F"/>
    <w:rsid w:val="3A9F48ED"/>
    <w:rsid w:val="3BBC085E"/>
    <w:rsid w:val="3C000ADA"/>
    <w:rsid w:val="3C39456B"/>
    <w:rsid w:val="3C3BE98D"/>
    <w:rsid w:val="3C4C3354"/>
    <w:rsid w:val="3CF41E24"/>
    <w:rsid w:val="3D8015B3"/>
    <w:rsid w:val="3E148EC5"/>
    <w:rsid w:val="3E49B11C"/>
    <w:rsid w:val="3E8C3BC4"/>
    <w:rsid w:val="3EAA1EB6"/>
    <w:rsid w:val="3F30F93B"/>
    <w:rsid w:val="3F3AB1BA"/>
    <w:rsid w:val="3F575E80"/>
    <w:rsid w:val="40C576C3"/>
    <w:rsid w:val="40EC9640"/>
    <w:rsid w:val="40EDE47E"/>
    <w:rsid w:val="41534A84"/>
    <w:rsid w:val="41A24105"/>
    <w:rsid w:val="41FBE470"/>
    <w:rsid w:val="42EAC51B"/>
    <w:rsid w:val="42F64150"/>
    <w:rsid w:val="43152B99"/>
    <w:rsid w:val="441DCDD7"/>
    <w:rsid w:val="446BCFB7"/>
    <w:rsid w:val="44CC470D"/>
    <w:rsid w:val="44CF9342"/>
    <w:rsid w:val="4510835A"/>
    <w:rsid w:val="45C70F23"/>
    <w:rsid w:val="4607C4D2"/>
    <w:rsid w:val="4644D474"/>
    <w:rsid w:val="4652EF39"/>
    <w:rsid w:val="4762DF84"/>
    <w:rsid w:val="4776A512"/>
    <w:rsid w:val="47A4EA57"/>
    <w:rsid w:val="480328CD"/>
    <w:rsid w:val="486C4FCB"/>
    <w:rsid w:val="486ECC26"/>
    <w:rsid w:val="48DBE1CC"/>
    <w:rsid w:val="4916A3A4"/>
    <w:rsid w:val="497E6488"/>
    <w:rsid w:val="49941E13"/>
    <w:rsid w:val="4996090E"/>
    <w:rsid w:val="4AA7ECE0"/>
    <w:rsid w:val="4ADEE22D"/>
    <w:rsid w:val="4B00CC13"/>
    <w:rsid w:val="4B632311"/>
    <w:rsid w:val="4C9F1C64"/>
    <w:rsid w:val="4D25E219"/>
    <w:rsid w:val="4D444304"/>
    <w:rsid w:val="4D5F6290"/>
    <w:rsid w:val="4DB6C73B"/>
    <w:rsid w:val="4DC133A4"/>
    <w:rsid w:val="4E81ACCD"/>
    <w:rsid w:val="4EA5BBDF"/>
    <w:rsid w:val="4F1C07E7"/>
    <w:rsid w:val="4FCBD7F0"/>
    <w:rsid w:val="4FE03EDA"/>
    <w:rsid w:val="4FF433F8"/>
    <w:rsid w:val="500DFDA8"/>
    <w:rsid w:val="501B495C"/>
    <w:rsid w:val="503F2CCD"/>
    <w:rsid w:val="5058552A"/>
    <w:rsid w:val="50C9B8BE"/>
    <w:rsid w:val="50D40996"/>
    <w:rsid w:val="5130A39D"/>
    <w:rsid w:val="51507804"/>
    <w:rsid w:val="52CC5A21"/>
    <w:rsid w:val="52EBE6F4"/>
    <w:rsid w:val="5345803D"/>
    <w:rsid w:val="54921D80"/>
    <w:rsid w:val="54D4FBEC"/>
    <w:rsid w:val="55972162"/>
    <w:rsid w:val="5627B13E"/>
    <w:rsid w:val="56A56FA4"/>
    <w:rsid w:val="56A94352"/>
    <w:rsid w:val="56AE6E51"/>
    <w:rsid w:val="56B37A2F"/>
    <w:rsid w:val="56D3E41B"/>
    <w:rsid w:val="5744F140"/>
    <w:rsid w:val="57520DD4"/>
    <w:rsid w:val="5780687B"/>
    <w:rsid w:val="57FFF23B"/>
    <w:rsid w:val="58D32C8D"/>
    <w:rsid w:val="593F6C3E"/>
    <w:rsid w:val="59EFC277"/>
    <w:rsid w:val="5A4AC4FF"/>
    <w:rsid w:val="5A5EB1DE"/>
    <w:rsid w:val="5A68C40C"/>
    <w:rsid w:val="5A830839"/>
    <w:rsid w:val="5AA11C3E"/>
    <w:rsid w:val="5AD9D7F1"/>
    <w:rsid w:val="5AF2FA63"/>
    <w:rsid w:val="5BDA83FE"/>
    <w:rsid w:val="5D2B6691"/>
    <w:rsid w:val="5DD86AC1"/>
    <w:rsid w:val="5E298611"/>
    <w:rsid w:val="5E8E5C13"/>
    <w:rsid w:val="5EC459CD"/>
    <w:rsid w:val="5F4727D5"/>
    <w:rsid w:val="5F62C041"/>
    <w:rsid w:val="5F8B4DF9"/>
    <w:rsid w:val="5FCE3116"/>
    <w:rsid w:val="6067BC33"/>
    <w:rsid w:val="6080CAC0"/>
    <w:rsid w:val="60C11BEF"/>
    <w:rsid w:val="612466CE"/>
    <w:rsid w:val="615A8504"/>
    <w:rsid w:val="61DF115F"/>
    <w:rsid w:val="6202CDD8"/>
    <w:rsid w:val="624B66E8"/>
    <w:rsid w:val="625EB5C5"/>
    <w:rsid w:val="6302D5AA"/>
    <w:rsid w:val="631A339A"/>
    <w:rsid w:val="636B554A"/>
    <w:rsid w:val="636FC4FB"/>
    <w:rsid w:val="6371E152"/>
    <w:rsid w:val="6389FCDE"/>
    <w:rsid w:val="64A8BE45"/>
    <w:rsid w:val="64C646A4"/>
    <w:rsid w:val="652D30B1"/>
    <w:rsid w:val="663A0328"/>
    <w:rsid w:val="66D5CBFD"/>
    <w:rsid w:val="66EE019C"/>
    <w:rsid w:val="66FC329A"/>
    <w:rsid w:val="67007CA0"/>
    <w:rsid w:val="675F3C37"/>
    <w:rsid w:val="68DA1D2A"/>
    <w:rsid w:val="68DD9927"/>
    <w:rsid w:val="6975C2F4"/>
    <w:rsid w:val="69CBA78C"/>
    <w:rsid w:val="6A07DBFF"/>
    <w:rsid w:val="6ACDCC5E"/>
    <w:rsid w:val="6AEC3941"/>
    <w:rsid w:val="6B5487DF"/>
    <w:rsid w:val="6B734AFC"/>
    <w:rsid w:val="6B8FD022"/>
    <w:rsid w:val="6BA4C58F"/>
    <w:rsid w:val="6C0A2E2D"/>
    <w:rsid w:val="6C4289AD"/>
    <w:rsid w:val="6CC95C5E"/>
    <w:rsid w:val="6DD47041"/>
    <w:rsid w:val="6E24A92B"/>
    <w:rsid w:val="6F5DF4F4"/>
    <w:rsid w:val="6F6A5307"/>
    <w:rsid w:val="6FACDCDB"/>
    <w:rsid w:val="6FC04B4B"/>
    <w:rsid w:val="6FC9954E"/>
    <w:rsid w:val="700BDE50"/>
    <w:rsid w:val="703CF1C3"/>
    <w:rsid w:val="70B0F038"/>
    <w:rsid w:val="7131D00B"/>
    <w:rsid w:val="72604754"/>
    <w:rsid w:val="728849F6"/>
    <w:rsid w:val="72C45AED"/>
    <w:rsid w:val="72D4DB2C"/>
    <w:rsid w:val="72F4BEE8"/>
    <w:rsid w:val="74B0A284"/>
    <w:rsid w:val="75349F55"/>
    <w:rsid w:val="75ABF990"/>
    <w:rsid w:val="767C0560"/>
    <w:rsid w:val="76FEBCBB"/>
    <w:rsid w:val="773DEDBF"/>
    <w:rsid w:val="785255DB"/>
    <w:rsid w:val="787E2842"/>
    <w:rsid w:val="79166772"/>
    <w:rsid w:val="794A471F"/>
    <w:rsid w:val="79B5F32B"/>
    <w:rsid w:val="79B66473"/>
    <w:rsid w:val="79E96FC4"/>
    <w:rsid w:val="7A0B8520"/>
    <w:rsid w:val="7A79C2CC"/>
    <w:rsid w:val="7AF6499F"/>
    <w:rsid w:val="7B115C0E"/>
    <w:rsid w:val="7B476F9E"/>
    <w:rsid w:val="7B820446"/>
    <w:rsid w:val="7B963148"/>
    <w:rsid w:val="7BC58E47"/>
    <w:rsid w:val="7BEB5519"/>
    <w:rsid w:val="7D2979F9"/>
    <w:rsid w:val="7D3EE569"/>
    <w:rsid w:val="7DEFEE51"/>
    <w:rsid w:val="7DFA5955"/>
    <w:rsid w:val="7E8F952A"/>
    <w:rsid w:val="7E9A241F"/>
    <w:rsid w:val="7EEE9EE9"/>
    <w:rsid w:val="7F1FD548"/>
    <w:rsid w:val="7F20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5A6F6E15-871F-455E-A537-2FAE06C5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3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2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2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2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4"/>
      </w:numPr>
    </w:pPr>
  </w:style>
  <w:style w:type="paragraph" w:styleId="ListBullet3">
    <w:name w:val="List Bullet 3"/>
    <w:basedOn w:val="Normal"/>
    <w:rsid w:val="00856B8A"/>
    <w:pPr>
      <w:numPr>
        <w:numId w:val="5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2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2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6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8361A1"/>
  </w:style>
  <w:style w:type="character" w:customStyle="1" w:styleId="eop">
    <w:name w:val="eop"/>
    <w:basedOn w:val="DefaultParagraphFont"/>
    <w:rsid w:val="008361A1"/>
  </w:style>
  <w:style w:type="paragraph" w:customStyle="1" w:styleId="paragraph">
    <w:name w:val="paragraph"/>
    <w:basedOn w:val="Normal"/>
    <w:rsid w:val="008761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AC05C5"/>
    <w:rPr>
      <w:rFonts w:ascii="Lucida Sans" w:hAnsi="Lucida Sans"/>
      <w:sz w:val="18"/>
      <w:lang w:eastAsia="en-GB"/>
    </w:rPr>
  </w:style>
  <w:style w:type="paragraph" w:styleId="NormalWeb">
    <w:name w:val="Normal (Web)"/>
    <w:basedOn w:val="Normal"/>
    <w:uiPriority w:val="99"/>
    <w:unhideWhenUsed/>
    <w:rsid w:val="005901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www.gov.uk%2Fwhat-different-qualification-levels-mean%2Flist-of-qualification-levels&amp;data=05%7C01%7CL.C.Coysh%40soton.ac.uk%7C0382f09b9052413cad6708da55c99857%7C4a5378f929f44d3ebe89669d03ada9d8%7C0%7C0%7C637916621572739347%7CUnknown%7CTWFpbGZsb3d8eyJWIjoiMC4wLjAwMDAiLCJQIjoiV2luMzIiLCJBTiI6Ik1haWwiLCJXVCI6Mn0%3D%7C3000%7C%7C%7C&amp;sdata=nf1qMK%2Bi1QMnsf9TmXHRjnf%2BhkLZ3mmOIu2LanECcmE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AD7DE0055E242BB49BD1673309BCC" ma:contentTypeVersion="20" ma:contentTypeDescription="Create a new document." ma:contentTypeScope="" ma:versionID="55ad3c3314e03d856e326b3080ccc215">
  <xsd:schema xmlns:xsd="http://www.w3.org/2001/XMLSchema" xmlns:xs="http://www.w3.org/2001/XMLSchema" xmlns:p="http://schemas.microsoft.com/office/2006/metadata/properties" xmlns:ns1="http://schemas.microsoft.com/sharepoint/v3" xmlns:ns2="d7eb01ff-2f54-4ccc-b09a-4abfb26e7f5f" xmlns:ns3="d71521f6-96f4-4abb-92e4-c8b59b925a56" targetNamespace="http://schemas.microsoft.com/office/2006/metadata/properties" ma:root="true" ma:fieldsID="a14765f51b1ceca50a9585b542bcb8a0" ns1:_="" ns2:_="" ns3:_="">
    <xsd:import namespace="http://schemas.microsoft.com/sharepoint/v3"/>
    <xsd:import namespace="d7eb01ff-2f54-4ccc-b09a-4abfb26e7f5f"/>
    <xsd:import namespace="d71521f6-96f4-4abb-92e4-c8b59b925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b01ff-2f54-4ccc-b09a-4abfb26e7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521f6-96f4-4abb-92e4-c8b59b92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a88960-2132-4a3e-8749-8d9fe0ce1c20}" ma:internalName="TaxCatchAll" ma:showField="CatchAllData" ma:web="d71521f6-96f4-4abb-92e4-c8b59b925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1521f6-96f4-4abb-92e4-c8b59b925a5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7eb01ff-2f54-4ccc-b09a-4abfb26e7f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93C2DE-5EB7-7946-8279-A427629C94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53F4B-2103-4169-A395-9CDB59D2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eb01ff-2f54-4ccc-b09a-4abfb26e7f5f"/>
    <ds:schemaRef ds:uri="d71521f6-96f4-4abb-92e4-c8b59b925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d71521f6-96f4-4abb-92e4-c8b59b925a56"/>
    <ds:schemaRef ds:uri="http://schemas.microsoft.com/sharepoint/v3"/>
    <ds:schemaRef ds:uri="d7eb01ff-2f54-4ccc-b09a-4abfb26e7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2112</Words>
  <Characters>12043</Characters>
  <Application>Microsoft Office Word</Application>
  <DocSecurity>0</DocSecurity>
  <Lines>100</Lines>
  <Paragraphs>28</Paragraphs>
  <ScaleCrop>false</ScaleCrop>
  <Company>Southampton University</Company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Louise Coysh</cp:lastModifiedBy>
  <cp:revision>5</cp:revision>
  <cp:lastPrinted>2024-05-21T09:25:00Z</cp:lastPrinted>
  <dcterms:created xsi:type="dcterms:W3CDTF">2025-03-28T12:27:00Z</dcterms:created>
  <dcterms:modified xsi:type="dcterms:W3CDTF">2025-03-28T15:44:00Z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0x01010044DAD7DE0055E242BB49BD1673309BCC</vt:lpwstr>
  </property>
</Properties>
</file>